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3D7" w:rsidRDefault="001D53D7" w:rsidP="001D53D7">
      <w:pPr>
        <w:spacing w:line="360" w:lineRule="auto"/>
      </w:pPr>
      <w:r>
        <w:rPr>
          <w:noProof/>
        </w:rPr>
        <w:drawing>
          <wp:inline distT="0" distB="0" distL="0" distR="0">
            <wp:extent cx="619125" cy="5905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619125" cy="590550"/>
                    </a:xfrm>
                    <a:prstGeom prst="rect">
                      <a:avLst/>
                    </a:prstGeom>
                    <a:solidFill>
                      <a:srgbClr val="FFFFFF"/>
                    </a:solidFill>
                    <a:ln w="9525">
                      <a:noFill/>
                      <a:miter lim="800000"/>
                      <a:headEnd/>
                      <a:tailEnd/>
                    </a:ln>
                  </pic:spPr>
                </pic:pic>
              </a:graphicData>
            </a:graphic>
          </wp:inline>
        </w:drawing>
      </w:r>
    </w:p>
    <w:p w:rsidR="001D53D7" w:rsidRPr="006A316C" w:rsidRDefault="001D53D7" w:rsidP="00201E83">
      <w:pPr>
        <w:rPr>
          <w:b/>
        </w:rPr>
      </w:pPr>
      <w:r w:rsidRPr="006A316C">
        <w:rPr>
          <w:b/>
        </w:rPr>
        <w:t>ТЕРРИТОРИАЛЬНАЯ ИЗБИРАТЕЛЬНАЯ КОМИССИЯ</w:t>
      </w:r>
    </w:p>
    <w:p w:rsidR="001D53D7" w:rsidRDefault="001D53D7" w:rsidP="00201E83">
      <w:pPr>
        <w:rPr>
          <w:b/>
        </w:rPr>
      </w:pPr>
      <w:r w:rsidRPr="006A316C">
        <w:rPr>
          <w:b/>
        </w:rPr>
        <w:t>ГОРОДА НОВОШАХТИНСКА</w:t>
      </w:r>
      <w:r>
        <w:rPr>
          <w:b/>
        </w:rPr>
        <w:t xml:space="preserve"> РОСТОВСКОЙ ОБЛАСТИ</w:t>
      </w:r>
    </w:p>
    <w:p w:rsidR="001D53D7" w:rsidRPr="006A316C" w:rsidRDefault="001D53D7" w:rsidP="001D53D7">
      <w:pPr>
        <w:rPr>
          <w:b/>
        </w:rPr>
      </w:pPr>
    </w:p>
    <w:p w:rsidR="001D53D7" w:rsidRPr="00917BD2" w:rsidRDefault="001D53D7" w:rsidP="001D53D7">
      <w:pPr>
        <w:rPr>
          <w:b/>
        </w:rPr>
      </w:pPr>
      <w:r w:rsidRPr="00917BD2">
        <w:rPr>
          <w:b/>
        </w:rPr>
        <w:t>ПОСТАНОВЛЕНИЕ</w:t>
      </w:r>
    </w:p>
    <w:p w:rsidR="001D53D7" w:rsidRDefault="005508BF" w:rsidP="001D53D7">
      <w:r>
        <w:t>1</w:t>
      </w:r>
      <w:r w:rsidR="00E726CE">
        <w:t>9</w:t>
      </w:r>
      <w:r w:rsidR="001D53D7" w:rsidRPr="00125D6B">
        <w:rPr>
          <w:bCs/>
          <w:color w:val="000000"/>
        </w:rPr>
        <w:t> </w:t>
      </w:r>
      <w:r w:rsidR="001D53D7">
        <w:t>июня</w:t>
      </w:r>
      <w:r w:rsidR="001D53D7" w:rsidRPr="00125D6B">
        <w:rPr>
          <w:bCs/>
          <w:color w:val="000000"/>
        </w:rPr>
        <w:t> </w:t>
      </w:r>
      <w:r w:rsidR="001D53D7">
        <w:t>202</w:t>
      </w:r>
      <w:r>
        <w:t>3</w:t>
      </w:r>
      <w:r w:rsidR="001D53D7" w:rsidRPr="00125D6B">
        <w:rPr>
          <w:bCs/>
          <w:color w:val="000000"/>
        </w:rPr>
        <w:t> </w:t>
      </w:r>
      <w:r w:rsidR="001D53D7">
        <w:t xml:space="preserve">г.     </w:t>
      </w:r>
      <w:r w:rsidR="00462AA7">
        <w:rPr>
          <w:i/>
        </w:rPr>
        <w:tab/>
      </w:r>
      <w:r w:rsidR="00462AA7">
        <w:rPr>
          <w:i/>
        </w:rPr>
        <w:tab/>
      </w:r>
      <w:r w:rsidR="00462AA7">
        <w:rPr>
          <w:i/>
        </w:rPr>
        <w:tab/>
      </w:r>
      <w:r w:rsidR="00462AA7">
        <w:rPr>
          <w:i/>
        </w:rPr>
        <w:tab/>
      </w:r>
      <w:r w:rsidR="00462AA7">
        <w:rPr>
          <w:i/>
        </w:rPr>
        <w:tab/>
        <w:t xml:space="preserve"> </w:t>
      </w:r>
      <w:r w:rsidR="00462AA7">
        <w:rPr>
          <w:i/>
        </w:rPr>
        <w:tab/>
      </w:r>
      <w:r w:rsidR="001D53D7">
        <w:rPr>
          <w:i/>
        </w:rPr>
        <w:tab/>
        <w:t xml:space="preserve">  </w:t>
      </w:r>
      <w:r w:rsidR="005F0EDC">
        <w:rPr>
          <w:i/>
        </w:rPr>
        <w:t xml:space="preserve">     </w:t>
      </w:r>
      <w:r w:rsidR="001D53D7">
        <w:rPr>
          <w:i/>
        </w:rPr>
        <w:t xml:space="preserve"> </w:t>
      </w:r>
      <w:r w:rsidR="001D53D7" w:rsidRPr="000E089E">
        <w:t>№</w:t>
      </w:r>
      <w:r w:rsidR="001D53D7" w:rsidRPr="00125D6B">
        <w:rPr>
          <w:bCs/>
          <w:color w:val="000000"/>
        </w:rPr>
        <w:t> </w:t>
      </w:r>
      <w:r w:rsidR="00D96949">
        <w:rPr>
          <w:bCs/>
          <w:color w:val="000000"/>
        </w:rPr>
        <w:t>4</w:t>
      </w:r>
      <w:r>
        <w:rPr>
          <w:bCs/>
          <w:color w:val="000000"/>
        </w:rPr>
        <w:t>2</w:t>
      </w:r>
      <w:r w:rsidR="00D96949">
        <w:rPr>
          <w:bCs/>
          <w:color w:val="000000"/>
        </w:rPr>
        <w:t>-</w:t>
      </w:r>
      <w:r w:rsidR="00462AA7">
        <w:rPr>
          <w:bCs/>
          <w:color w:val="000000"/>
        </w:rPr>
        <w:t>О/</w:t>
      </w:r>
      <w:r>
        <w:rPr>
          <w:bCs/>
          <w:color w:val="000000"/>
        </w:rPr>
        <w:t>12</w:t>
      </w:r>
    </w:p>
    <w:p w:rsidR="001D53D7" w:rsidRDefault="001D53D7" w:rsidP="001D53D7">
      <w:r>
        <w:t>г.</w:t>
      </w:r>
      <w:r w:rsidRPr="00125D6B">
        <w:rPr>
          <w:bCs/>
          <w:color w:val="000000"/>
        </w:rPr>
        <w:t> </w:t>
      </w:r>
      <w:r w:rsidRPr="00C40E55">
        <w:t>Новошахтинск</w:t>
      </w:r>
    </w:p>
    <w:p w:rsidR="00C74DC5" w:rsidRPr="00ED466E" w:rsidRDefault="00C74DC5" w:rsidP="007954CB">
      <w:pPr>
        <w:ind w:right="-185"/>
      </w:pPr>
    </w:p>
    <w:p w:rsidR="00462AA7" w:rsidRDefault="00462AA7" w:rsidP="00CB2236">
      <w:pPr>
        <w:tabs>
          <w:tab w:val="left" w:pos="7513"/>
        </w:tabs>
        <w:ind w:left="1134" w:right="850"/>
        <w:jc w:val="both"/>
        <w:rPr>
          <w:b/>
          <w:szCs w:val="24"/>
        </w:rPr>
      </w:pPr>
      <w:r w:rsidRPr="00692D32">
        <w:rPr>
          <w:b/>
          <w:szCs w:val="24"/>
        </w:rPr>
        <w:t xml:space="preserve">О Рабочей группе </w:t>
      </w:r>
      <w:r>
        <w:rPr>
          <w:b/>
          <w:szCs w:val="24"/>
        </w:rPr>
        <w:t>Территориальной избирательной комиссии города Новошахтинска Ростовской области</w:t>
      </w:r>
      <w:r w:rsidR="00CB2236">
        <w:rPr>
          <w:b/>
          <w:szCs w:val="24"/>
        </w:rPr>
        <w:t>, на которую возложены полномочия окружной избирательной комиссии по Новошахтинскому одномандатному избирательному округу № 7,</w:t>
      </w:r>
      <w:r w:rsidRPr="00692D32">
        <w:rPr>
          <w:b/>
          <w:szCs w:val="24"/>
        </w:rPr>
        <w:t xml:space="preserve"> по информационным спорам и иным вопросам информационного обеспечения выборов</w:t>
      </w:r>
      <w:r>
        <w:rPr>
          <w:b/>
          <w:szCs w:val="24"/>
        </w:rPr>
        <w:t xml:space="preserve"> депутатов Законодательного Собрания Ростовской области седьмого созыва</w:t>
      </w:r>
    </w:p>
    <w:p w:rsidR="00692D32" w:rsidRPr="00692D32" w:rsidRDefault="00692D32" w:rsidP="00215D09">
      <w:pPr>
        <w:tabs>
          <w:tab w:val="left" w:pos="7513"/>
        </w:tabs>
        <w:ind w:left="1985" w:right="1922"/>
        <w:jc w:val="both"/>
        <w:rPr>
          <w:bCs/>
          <w:spacing w:val="20"/>
          <w:szCs w:val="24"/>
        </w:rPr>
      </w:pPr>
    </w:p>
    <w:p w:rsidR="00F13279" w:rsidRDefault="004323C3" w:rsidP="004323C3">
      <w:pPr>
        <w:ind w:firstLine="709"/>
        <w:jc w:val="both"/>
      </w:pPr>
      <w:r>
        <w:t xml:space="preserve">В соответствии с пунктом 8 статьи 25 Федерального закона </w:t>
      </w:r>
      <w:r>
        <w:br/>
        <w:t xml:space="preserve">от 12.06.2002 № 67-ФЗ «Об основных гарантиях избирательных прав и права на участие в референдуме граждан Российской Федерации», частью 10 </w:t>
      </w:r>
      <w:r>
        <w:br/>
        <w:t xml:space="preserve">статьи 16 </w:t>
      </w:r>
      <w:r w:rsidRPr="00692D32">
        <w:t>Областно</w:t>
      </w:r>
      <w:r>
        <w:t>го</w:t>
      </w:r>
      <w:r w:rsidRPr="00692D32">
        <w:t xml:space="preserve"> закон</w:t>
      </w:r>
      <w:r>
        <w:t>а</w:t>
      </w:r>
      <w:r w:rsidRPr="00692D32">
        <w:t xml:space="preserve"> от 12.05.2016 </w:t>
      </w:r>
      <w:r>
        <w:t>№</w:t>
      </w:r>
      <w:r w:rsidRPr="00692D32">
        <w:t xml:space="preserve"> 525-ЗС </w:t>
      </w:r>
      <w:r>
        <w:t>«</w:t>
      </w:r>
      <w:r w:rsidRPr="00692D32">
        <w:t xml:space="preserve">О выборах </w:t>
      </w:r>
      <w:r>
        <w:br/>
      </w:r>
      <w:r w:rsidRPr="00692D32">
        <w:t>и референдумах в Ростовской области</w:t>
      </w:r>
      <w:r>
        <w:t>», постановлением Избирательной комиссии Ростовской области от 18.05.2023 № 24-1 «</w:t>
      </w:r>
      <w:r w:rsidRPr="005434C4">
        <w:t>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w:t>
      </w:r>
      <w:r>
        <w:t xml:space="preserve">, в целях реализации полномочий окружной избирательной комиссии </w:t>
      </w:r>
      <w:r>
        <w:rPr>
          <w:bCs/>
        </w:rPr>
        <w:t>Новошахтинского</w:t>
      </w:r>
      <w:r w:rsidRPr="00AE4081">
        <w:rPr>
          <w:bCs/>
        </w:rPr>
        <w:t xml:space="preserve"> одномандатного избирательного округа № </w:t>
      </w:r>
      <w:r>
        <w:rPr>
          <w:bCs/>
        </w:rPr>
        <w:t xml:space="preserve">7 </w:t>
      </w:r>
      <w:r>
        <w:t xml:space="preserve">по контролю за соблюдением участниками избирательного процесса порядка и правил информирования избирателей, проведения предвыборной агитации </w:t>
      </w:r>
    </w:p>
    <w:p w:rsidR="00F13279" w:rsidRPr="00F13279" w:rsidRDefault="000854C0" w:rsidP="001D53D7">
      <w:pPr>
        <w:ind w:firstLine="709"/>
      </w:pPr>
      <w:r>
        <w:t>Территориальная и</w:t>
      </w:r>
      <w:r w:rsidR="00F13279" w:rsidRPr="00F13279">
        <w:t>збирательная комиссия</w:t>
      </w:r>
      <w:r w:rsidR="001D53D7">
        <w:t xml:space="preserve"> города Новошахтинска Ростовской области</w:t>
      </w:r>
      <w:r w:rsidR="00F13279" w:rsidRPr="00F13279">
        <w:t xml:space="preserve"> ПОСТАНОВЛЯЕТ:</w:t>
      </w:r>
    </w:p>
    <w:p w:rsidR="00F13279" w:rsidRPr="00F13279" w:rsidRDefault="00F13279" w:rsidP="001D53D7">
      <w:pPr>
        <w:ind w:firstLine="709"/>
        <w:rPr>
          <w:spacing w:val="20"/>
        </w:rPr>
      </w:pPr>
    </w:p>
    <w:p w:rsidR="004323C3" w:rsidRPr="00843921" w:rsidRDefault="004323C3" w:rsidP="004323C3">
      <w:pPr>
        <w:tabs>
          <w:tab w:val="left" w:pos="142"/>
        </w:tabs>
        <w:spacing w:line="324" w:lineRule="auto"/>
        <w:ind w:firstLine="709"/>
        <w:jc w:val="both"/>
      </w:pPr>
      <w:r w:rsidRPr="00843921">
        <w:t xml:space="preserve">1. Утвердить </w:t>
      </w:r>
      <w:r>
        <w:t xml:space="preserve">прилагаемое </w:t>
      </w:r>
      <w:r w:rsidRPr="00843921">
        <w:t xml:space="preserve">Положение о Рабочей группе </w:t>
      </w:r>
      <w:r>
        <w:t>Территориальной и</w:t>
      </w:r>
      <w:r w:rsidRPr="00843921">
        <w:t xml:space="preserve">збирательной комиссии </w:t>
      </w:r>
      <w:r>
        <w:t xml:space="preserve">города Новошахтинска Ростовской области, на которую возложены полномочия окружной избирательной комиссии по Новошахтинскому одномандатному избирательному округу № 7, </w:t>
      </w:r>
      <w:r w:rsidRPr="00843921">
        <w:t xml:space="preserve">по информационным спорам и иным вопросам </w:t>
      </w:r>
      <w:r w:rsidRPr="00843921">
        <w:lastRenderedPageBreak/>
        <w:t>инфо</w:t>
      </w:r>
      <w:r>
        <w:t xml:space="preserve">рмационного обеспечения выборов </w:t>
      </w:r>
      <w:r w:rsidRPr="005434C4">
        <w:t>депутатов Законодательного Собрания Ростовской области седьмого созыва</w:t>
      </w:r>
      <w:r>
        <w:t>.</w:t>
      </w:r>
    </w:p>
    <w:p w:rsidR="00E726CE" w:rsidRDefault="00E726CE" w:rsidP="00E726CE">
      <w:pPr>
        <w:spacing w:line="360" w:lineRule="auto"/>
        <w:ind w:firstLine="709"/>
        <w:jc w:val="both"/>
      </w:pPr>
      <w:r>
        <w:t xml:space="preserve">2. Утвердить состав </w:t>
      </w:r>
      <w:r w:rsidRPr="008B0D89">
        <w:t>Рабочей группы Территориальной избирательной комиссии</w:t>
      </w:r>
      <w:r>
        <w:t xml:space="preserve"> города Новошахтинска</w:t>
      </w:r>
      <w:r w:rsidRPr="008B0D89">
        <w:t xml:space="preserve"> Ростовской области</w:t>
      </w:r>
      <w:r>
        <w:t xml:space="preserve">, на которую возложены полномочия окружной избирательной комиссии по Новошахтинскому одномандатному избирательному округу № 7, </w:t>
      </w:r>
      <w:r w:rsidRPr="008B0D89">
        <w:t xml:space="preserve"> по информационным спорам и иным вопросам информационного обеспечения выборов депутатов Законодательного Собрания Ростовской области седьмого созыва</w:t>
      </w:r>
      <w:r>
        <w:t xml:space="preserve"> согласно приложению.</w:t>
      </w:r>
    </w:p>
    <w:p w:rsidR="00E726CE" w:rsidRDefault="00E726CE" w:rsidP="00E726CE">
      <w:pPr>
        <w:tabs>
          <w:tab w:val="left" w:pos="1276"/>
        </w:tabs>
        <w:spacing w:line="360" w:lineRule="auto"/>
        <w:ind w:right="-1" w:firstLine="709"/>
        <w:jc w:val="both"/>
      </w:pPr>
      <w:r>
        <w:t>3. </w:t>
      </w:r>
      <w:r w:rsidRPr="00BD0F72">
        <w:t>Назначить руководителем Рабочей группы</w:t>
      </w:r>
      <w:r>
        <w:t xml:space="preserve"> секретаря Территориальной избирательной комиссии города Новошахтинска Ростовской области Денисенко Наталью Николаевну.</w:t>
      </w:r>
    </w:p>
    <w:p w:rsidR="00E726CE" w:rsidRDefault="00E726CE" w:rsidP="00E726CE">
      <w:pPr>
        <w:tabs>
          <w:tab w:val="left" w:pos="1276"/>
        </w:tabs>
        <w:spacing w:line="360" w:lineRule="auto"/>
        <w:ind w:right="-1" w:firstLine="709"/>
        <w:jc w:val="both"/>
      </w:pPr>
      <w:r>
        <w:t>4. </w:t>
      </w:r>
      <w:r w:rsidRPr="00BD0F72">
        <w:t xml:space="preserve">Назначить заместителем руководителя Рабочей группы </w:t>
      </w:r>
      <w:r>
        <w:t>заместителя председателя Территориальной избирательной комиссии города Новошахтинска Ростовской области Березину Ольгу Владимировну.</w:t>
      </w:r>
    </w:p>
    <w:p w:rsidR="00BF54E7" w:rsidRDefault="00E726CE" w:rsidP="00804EC3">
      <w:pPr>
        <w:spacing w:line="360" w:lineRule="auto"/>
        <w:ind w:firstLine="709"/>
        <w:jc w:val="both"/>
      </w:pPr>
      <w:r>
        <w:t>5</w:t>
      </w:r>
      <w:r w:rsidR="00804EC3" w:rsidRPr="00504BEF">
        <w:t>.</w:t>
      </w:r>
      <w:r>
        <w:t> Признать утратившим силу</w:t>
      </w:r>
      <w:r w:rsidR="00804EC3" w:rsidRPr="00504BEF">
        <w:t xml:space="preserve"> </w:t>
      </w:r>
      <w:r w:rsidR="00BF54E7">
        <w:t>постановление</w:t>
      </w:r>
      <w:r w:rsidR="00804EC3" w:rsidRPr="00504BEF">
        <w:t xml:space="preserve"> Территориальной избирательной комиссии города Новошахтинска </w:t>
      </w:r>
      <w:r w:rsidR="00804EC3" w:rsidRPr="00504BEF">
        <w:rPr>
          <w:bCs/>
        </w:rPr>
        <w:t xml:space="preserve">от </w:t>
      </w:r>
      <w:r w:rsidR="00804EC3" w:rsidRPr="00804EC3">
        <w:rPr>
          <w:bCs/>
        </w:rPr>
        <w:t>25.06.2021 № 6-1 «</w:t>
      </w:r>
      <w:r w:rsidR="00804EC3" w:rsidRPr="00804EC3">
        <w:rPr>
          <w:szCs w:val="24"/>
        </w:rPr>
        <w:t>О Рабочей группе Территориальной избирательной комиссии города Новошахтинска Ростовской области по информационным спорам и иным вопросам информационного обеспечения выборов»</w:t>
      </w:r>
      <w:r>
        <w:t>.</w:t>
      </w:r>
      <w:r w:rsidR="00804EC3" w:rsidRPr="00504BEF">
        <w:t xml:space="preserve"> </w:t>
      </w:r>
    </w:p>
    <w:p w:rsidR="00B72103" w:rsidRPr="00E32A1B" w:rsidRDefault="00E726CE" w:rsidP="00B72103">
      <w:pPr>
        <w:tabs>
          <w:tab w:val="left" w:pos="142"/>
          <w:tab w:val="left" w:pos="9355"/>
        </w:tabs>
        <w:spacing w:line="360" w:lineRule="auto"/>
        <w:ind w:right="-1" w:firstLine="709"/>
        <w:jc w:val="both"/>
      </w:pPr>
      <w:r>
        <w:t>6</w:t>
      </w:r>
      <w:r w:rsidR="00B72103" w:rsidRPr="00E32A1B">
        <w:t xml:space="preserve">. Разместить настоящее постановление на сайте </w:t>
      </w:r>
      <w:r w:rsidR="004323C3">
        <w:t>окружной</w:t>
      </w:r>
      <w:r w:rsidR="00B72103" w:rsidRPr="00E32A1B">
        <w:t xml:space="preserve"> избирательной комиссии </w:t>
      </w:r>
      <w:r>
        <w:t>Новошахтинского одномандатного избирательного округа № 7</w:t>
      </w:r>
      <w:r w:rsidR="00B72103" w:rsidRPr="00E32A1B">
        <w:t xml:space="preserve"> в информационно-телекоммуникационной сети «Интернет».</w:t>
      </w:r>
    </w:p>
    <w:p w:rsidR="00B72103" w:rsidRPr="00E32A1B" w:rsidRDefault="001C4613" w:rsidP="00CA49E0">
      <w:pPr>
        <w:tabs>
          <w:tab w:val="left" w:pos="9355"/>
        </w:tabs>
        <w:spacing w:line="360" w:lineRule="auto"/>
        <w:ind w:right="-1" w:firstLine="709"/>
        <w:jc w:val="both"/>
      </w:pPr>
      <w:r>
        <w:t>7</w:t>
      </w:r>
      <w:r w:rsidR="00CA49E0">
        <w:t>. Контроль за исполнением настоящего постановления возложить на секретаря Территориальной избирательной комиссии города Новошахтинска Ростовской области Н.Н. Денисенко.</w:t>
      </w:r>
    </w:p>
    <w:p w:rsidR="00B72103" w:rsidRPr="00CB2236" w:rsidRDefault="00B72103" w:rsidP="00CA49E0">
      <w:pPr>
        <w:spacing w:line="360" w:lineRule="auto"/>
        <w:jc w:val="both"/>
        <w:rPr>
          <w:sz w:val="16"/>
          <w:szCs w:val="16"/>
        </w:rPr>
      </w:pPr>
    </w:p>
    <w:tbl>
      <w:tblPr>
        <w:tblW w:w="9426" w:type="dxa"/>
        <w:tblLayout w:type="fixed"/>
        <w:tblCellMar>
          <w:left w:w="70" w:type="dxa"/>
          <w:right w:w="70" w:type="dxa"/>
        </w:tblCellMar>
        <w:tblLook w:val="0000"/>
      </w:tblPr>
      <w:tblGrid>
        <w:gridCol w:w="6449"/>
        <w:gridCol w:w="2977"/>
      </w:tblGrid>
      <w:tr w:rsidR="00B72103" w:rsidRPr="008C5F5E" w:rsidTr="008458BE">
        <w:tc>
          <w:tcPr>
            <w:tcW w:w="6449" w:type="dxa"/>
          </w:tcPr>
          <w:p w:rsidR="00B72103" w:rsidRPr="008C5F5E" w:rsidRDefault="00B72103" w:rsidP="008458BE">
            <w:pPr>
              <w:jc w:val="both"/>
            </w:pPr>
            <w:r w:rsidRPr="008C5F5E">
              <w:t xml:space="preserve">Председатель комиссии </w:t>
            </w:r>
          </w:p>
        </w:tc>
        <w:tc>
          <w:tcPr>
            <w:tcW w:w="2977" w:type="dxa"/>
            <w:vAlign w:val="bottom"/>
          </w:tcPr>
          <w:p w:rsidR="00B72103" w:rsidRPr="008C5F5E" w:rsidRDefault="00B72103" w:rsidP="008458BE">
            <w:pPr>
              <w:jc w:val="right"/>
            </w:pPr>
            <w:r w:rsidRPr="008C5F5E">
              <w:t>И.Н. Некрасова</w:t>
            </w:r>
          </w:p>
        </w:tc>
      </w:tr>
      <w:tr w:rsidR="00B72103" w:rsidRPr="008C5F5E" w:rsidTr="008458BE">
        <w:tc>
          <w:tcPr>
            <w:tcW w:w="6449" w:type="dxa"/>
          </w:tcPr>
          <w:p w:rsidR="00B72103" w:rsidRDefault="00B72103" w:rsidP="008458BE"/>
          <w:p w:rsidR="00804EC3" w:rsidRPr="008C5F5E" w:rsidRDefault="00804EC3" w:rsidP="008458BE"/>
        </w:tc>
        <w:tc>
          <w:tcPr>
            <w:tcW w:w="2977" w:type="dxa"/>
            <w:vAlign w:val="bottom"/>
          </w:tcPr>
          <w:p w:rsidR="00B72103" w:rsidRPr="008C5F5E" w:rsidRDefault="00B72103" w:rsidP="008458BE">
            <w:pPr>
              <w:jc w:val="right"/>
              <w:rPr>
                <w:highlight w:val="yellow"/>
              </w:rPr>
            </w:pPr>
          </w:p>
        </w:tc>
      </w:tr>
      <w:tr w:rsidR="00B72103" w:rsidRPr="008C5F5E" w:rsidTr="008458BE">
        <w:tc>
          <w:tcPr>
            <w:tcW w:w="6449" w:type="dxa"/>
          </w:tcPr>
          <w:p w:rsidR="00B72103" w:rsidRPr="008C5F5E" w:rsidRDefault="00B72103" w:rsidP="008458BE">
            <w:pPr>
              <w:jc w:val="both"/>
            </w:pPr>
            <w:r w:rsidRPr="008C5F5E">
              <w:t>Секретарь комиссии</w:t>
            </w:r>
          </w:p>
        </w:tc>
        <w:tc>
          <w:tcPr>
            <w:tcW w:w="2977" w:type="dxa"/>
            <w:vAlign w:val="bottom"/>
          </w:tcPr>
          <w:p w:rsidR="00B72103" w:rsidRPr="00467A56" w:rsidRDefault="00B72103" w:rsidP="008458BE">
            <w:pPr>
              <w:jc w:val="right"/>
            </w:pPr>
            <w:r w:rsidRPr="00467A56">
              <w:t>Н.Н. Денисенко</w:t>
            </w:r>
          </w:p>
        </w:tc>
      </w:tr>
    </w:tbl>
    <w:p w:rsidR="00B72103" w:rsidRDefault="00B72103" w:rsidP="00B72103">
      <w:pPr>
        <w:outlineLvl w:val="5"/>
      </w:pPr>
      <w:r>
        <w:br w:type="page"/>
      </w:r>
    </w:p>
    <w:tbl>
      <w:tblPr>
        <w:tblW w:w="9322" w:type="dxa"/>
        <w:tblLook w:val="04A0"/>
      </w:tblPr>
      <w:tblGrid>
        <w:gridCol w:w="4786"/>
        <w:gridCol w:w="4536"/>
      </w:tblGrid>
      <w:tr w:rsidR="00E726CE" w:rsidRPr="001628AC" w:rsidTr="00BB65C5">
        <w:tc>
          <w:tcPr>
            <w:tcW w:w="4786" w:type="dxa"/>
          </w:tcPr>
          <w:p w:rsidR="00E726CE" w:rsidRPr="00C808B3" w:rsidRDefault="00E726CE" w:rsidP="00BB65C5">
            <w:pPr>
              <w:rPr>
                <w:b/>
                <w:sz w:val="22"/>
                <w:lang w:eastAsia="en-US"/>
              </w:rPr>
            </w:pPr>
          </w:p>
        </w:tc>
        <w:tc>
          <w:tcPr>
            <w:tcW w:w="4536" w:type="dxa"/>
            <w:hideMark/>
          </w:tcPr>
          <w:p w:rsidR="00E726CE" w:rsidRDefault="00E726CE" w:rsidP="00BB65C5">
            <w:pPr>
              <w:ind w:left="69"/>
              <w:rPr>
                <w:lang w:eastAsia="en-US"/>
              </w:rPr>
            </w:pPr>
            <w:r>
              <w:rPr>
                <w:lang w:eastAsia="en-US"/>
              </w:rPr>
              <w:t>Приложение № 1</w:t>
            </w:r>
          </w:p>
          <w:p w:rsidR="00E726CE" w:rsidRDefault="00E726CE" w:rsidP="00BB65C5">
            <w:pPr>
              <w:ind w:left="69"/>
              <w:rPr>
                <w:lang w:eastAsia="en-US"/>
              </w:rPr>
            </w:pPr>
            <w:r>
              <w:rPr>
                <w:lang w:eastAsia="en-US"/>
              </w:rPr>
              <w:t>УТВЕРЖДЕНО</w:t>
            </w:r>
          </w:p>
          <w:p w:rsidR="00E726CE" w:rsidRDefault="00E726CE" w:rsidP="00BB65C5">
            <w:pPr>
              <w:ind w:left="69"/>
              <w:rPr>
                <w:lang w:eastAsia="en-US"/>
              </w:rPr>
            </w:pPr>
            <w:r>
              <w:rPr>
                <w:lang w:eastAsia="en-US"/>
              </w:rPr>
              <w:t>Постановлением Территориальной  избирательной комиссии города Новошахтинска</w:t>
            </w:r>
          </w:p>
          <w:p w:rsidR="00E726CE" w:rsidRDefault="00E726CE" w:rsidP="00BB65C5">
            <w:pPr>
              <w:ind w:left="69"/>
              <w:rPr>
                <w:lang w:eastAsia="en-US"/>
              </w:rPr>
            </w:pPr>
            <w:r>
              <w:rPr>
                <w:lang w:eastAsia="en-US"/>
              </w:rPr>
              <w:t>Ростовской области</w:t>
            </w:r>
          </w:p>
          <w:p w:rsidR="00E726CE" w:rsidRPr="001628AC" w:rsidRDefault="001A4E38" w:rsidP="001A4E38">
            <w:pPr>
              <w:ind w:left="69"/>
              <w:rPr>
                <w:lang w:eastAsia="en-US"/>
              </w:rPr>
            </w:pPr>
            <w:r>
              <w:rPr>
                <w:lang w:eastAsia="en-US"/>
              </w:rPr>
              <w:t>от 1</w:t>
            </w:r>
            <w:r w:rsidR="00E726CE">
              <w:rPr>
                <w:lang w:eastAsia="en-US"/>
              </w:rPr>
              <w:t xml:space="preserve">9.06.2023 № </w:t>
            </w:r>
            <w:r w:rsidR="000F0DCE">
              <w:rPr>
                <w:lang w:eastAsia="en-US"/>
              </w:rPr>
              <w:t>4</w:t>
            </w:r>
            <w:r>
              <w:rPr>
                <w:lang w:eastAsia="en-US"/>
              </w:rPr>
              <w:t>2</w:t>
            </w:r>
            <w:r w:rsidR="000F0DCE">
              <w:rPr>
                <w:lang w:eastAsia="en-US"/>
              </w:rPr>
              <w:t>-О/</w:t>
            </w:r>
            <w:r>
              <w:rPr>
                <w:lang w:eastAsia="en-US"/>
              </w:rPr>
              <w:t>12</w:t>
            </w:r>
          </w:p>
        </w:tc>
      </w:tr>
    </w:tbl>
    <w:p w:rsidR="00E726CE" w:rsidRDefault="00E726CE" w:rsidP="00BF54E7">
      <w:pPr>
        <w:ind w:left="5103" w:right="34"/>
        <w:rPr>
          <w:sz w:val="24"/>
          <w:szCs w:val="24"/>
        </w:rPr>
      </w:pPr>
    </w:p>
    <w:p w:rsidR="000F0DCE" w:rsidRDefault="000F0DCE" w:rsidP="00BF54E7">
      <w:pPr>
        <w:ind w:left="5103" w:right="34"/>
        <w:rPr>
          <w:sz w:val="24"/>
          <w:szCs w:val="24"/>
        </w:rPr>
      </w:pPr>
    </w:p>
    <w:p w:rsidR="001C4613" w:rsidRPr="00AD3F8C" w:rsidRDefault="001C4613" w:rsidP="001C4613">
      <w:pPr>
        <w:jc w:val="left"/>
      </w:pPr>
    </w:p>
    <w:p w:rsidR="001C4613" w:rsidRPr="001628AC" w:rsidRDefault="001C4613" w:rsidP="001C4613">
      <w:pPr>
        <w:keepNext/>
        <w:keepLines/>
        <w:tabs>
          <w:tab w:val="left" w:pos="675"/>
          <w:tab w:val="center" w:pos="4677"/>
        </w:tabs>
        <w:outlineLvl w:val="5"/>
        <w:rPr>
          <w:b/>
          <w:iCs/>
          <w:szCs w:val="24"/>
        </w:rPr>
      </w:pPr>
      <w:r w:rsidRPr="001628AC">
        <w:rPr>
          <w:b/>
          <w:iCs/>
          <w:szCs w:val="24"/>
        </w:rPr>
        <w:t>ПОЛОЖЕНИЕ</w:t>
      </w:r>
    </w:p>
    <w:p w:rsidR="001C4613" w:rsidRPr="007E5E4E" w:rsidRDefault="001C4613" w:rsidP="001C4613">
      <w:pPr>
        <w:rPr>
          <w:bCs/>
          <w:szCs w:val="24"/>
        </w:rPr>
      </w:pPr>
      <w:r w:rsidRPr="00380F1A">
        <w:rPr>
          <w:b/>
          <w:bCs/>
          <w:szCs w:val="24"/>
        </w:rPr>
        <w:t xml:space="preserve">о Рабочей группе Территориальной избирательной комиссии </w:t>
      </w:r>
      <w:r>
        <w:rPr>
          <w:b/>
          <w:bCs/>
          <w:szCs w:val="24"/>
        </w:rPr>
        <w:t>города Новошахтинска</w:t>
      </w:r>
      <w:r w:rsidRPr="00380F1A">
        <w:rPr>
          <w:b/>
          <w:bCs/>
          <w:szCs w:val="24"/>
        </w:rPr>
        <w:t xml:space="preserve"> Ростовской области</w:t>
      </w:r>
      <w:r>
        <w:rPr>
          <w:b/>
          <w:bCs/>
          <w:szCs w:val="24"/>
        </w:rPr>
        <w:t>, на которую возложены полномочия окружной избирательной комиссии по Новошахтинскому одномандатному избирательному округу № 7,</w:t>
      </w:r>
      <w:r w:rsidRPr="00380F1A">
        <w:rPr>
          <w:b/>
          <w:bCs/>
          <w:szCs w:val="24"/>
        </w:rPr>
        <w:t xml:space="preserve"> по информ</w:t>
      </w:r>
      <w:bookmarkStart w:id="0" w:name="_GoBack"/>
      <w:bookmarkEnd w:id="0"/>
      <w:r w:rsidRPr="00380F1A">
        <w:rPr>
          <w:b/>
          <w:bCs/>
          <w:szCs w:val="24"/>
        </w:rPr>
        <w:t>ационным спорам и иным вопросам информационного обеспечения выборов депутатов Законодательного Собрания Ростовской области седьмого созыва</w:t>
      </w:r>
    </w:p>
    <w:p w:rsidR="001C4613" w:rsidRDefault="001C4613" w:rsidP="001C4613">
      <w:pPr>
        <w:spacing w:line="360" w:lineRule="auto"/>
        <w:ind w:firstLine="709"/>
        <w:jc w:val="both"/>
        <w:rPr>
          <w:bCs/>
          <w:szCs w:val="24"/>
        </w:rPr>
      </w:pPr>
    </w:p>
    <w:p w:rsidR="001C4613" w:rsidRPr="001628AC" w:rsidRDefault="001C4613" w:rsidP="001C4613">
      <w:pPr>
        <w:spacing w:line="360" w:lineRule="auto"/>
        <w:ind w:firstLine="709"/>
        <w:jc w:val="both"/>
        <w:rPr>
          <w:bCs/>
          <w:szCs w:val="24"/>
        </w:rPr>
      </w:pPr>
      <w:r>
        <w:rPr>
          <w:bCs/>
          <w:szCs w:val="24"/>
        </w:rPr>
        <w:t>1. </w:t>
      </w:r>
      <w:r w:rsidRPr="001628AC">
        <w:rPr>
          <w:bCs/>
          <w:szCs w:val="24"/>
        </w:rPr>
        <w:t xml:space="preserve">Настоящее Положение определяет порядок и формы деятельности Рабочей группы </w:t>
      </w:r>
      <w:r w:rsidRPr="001C4613">
        <w:rPr>
          <w:bCs/>
          <w:szCs w:val="24"/>
        </w:rPr>
        <w:t>Территориальной избирательной комиссии города Новошахтинска Ростовской области, на которую возложены полномочия окружной избирательной комиссии по Новошахтинскому одномандатному избирательному округу № 7,</w:t>
      </w:r>
      <w:r w:rsidRPr="00380F1A">
        <w:rPr>
          <w:b/>
          <w:bCs/>
          <w:szCs w:val="24"/>
        </w:rPr>
        <w:t xml:space="preserve"> </w:t>
      </w:r>
      <w:r w:rsidRPr="00380F1A">
        <w:rPr>
          <w:bCs/>
          <w:szCs w:val="24"/>
        </w:rPr>
        <w:t>по информационным спорам и иным вопросам информационного обеспечения выборов депутатов Законодательного Собрания Ростовской области седьмого созыва</w:t>
      </w:r>
      <w:r w:rsidRPr="001628AC">
        <w:rPr>
          <w:bCs/>
          <w:szCs w:val="24"/>
        </w:rPr>
        <w:t xml:space="preserve"> (далее – Рабочая группа).</w:t>
      </w:r>
    </w:p>
    <w:p w:rsidR="001C4613" w:rsidRPr="001628AC" w:rsidRDefault="001C4613" w:rsidP="001C4613">
      <w:pPr>
        <w:tabs>
          <w:tab w:val="left" w:pos="1134"/>
        </w:tabs>
        <w:spacing w:line="360" w:lineRule="auto"/>
        <w:ind w:firstLine="709"/>
        <w:jc w:val="both"/>
        <w:rPr>
          <w:bCs/>
          <w:szCs w:val="24"/>
        </w:rPr>
      </w:pPr>
      <w:r w:rsidRPr="001628AC">
        <w:rPr>
          <w:bCs/>
          <w:szCs w:val="24"/>
        </w:rPr>
        <w:t xml:space="preserve">Рабочая группа образуется из числа членов </w:t>
      </w:r>
      <w:r w:rsidRPr="00380F1A">
        <w:rPr>
          <w:bCs/>
          <w:szCs w:val="24"/>
        </w:rPr>
        <w:t xml:space="preserve">Территориальной избирательной комиссии </w:t>
      </w:r>
      <w:r>
        <w:rPr>
          <w:bCs/>
          <w:szCs w:val="24"/>
        </w:rPr>
        <w:t>города Новошахтинска</w:t>
      </w:r>
      <w:r w:rsidRPr="00380F1A">
        <w:rPr>
          <w:bCs/>
          <w:szCs w:val="24"/>
        </w:rPr>
        <w:t xml:space="preserve"> Ростовской области</w:t>
      </w:r>
      <w:r>
        <w:rPr>
          <w:bCs/>
          <w:szCs w:val="24"/>
        </w:rPr>
        <w:t xml:space="preserve"> (далее – ТИК)</w:t>
      </w:r>
      <w:r w:rsidRPr="001628AC">
        <w:rPr>
          <w:bCs/>
          <w:szCs w:val="24"/>
        </w:rPr>
        <w:t>, представителей государственных органов, общественных объединений, организаций</w:t>
      </w:r>
      <w:r>
        <w:rPr>
          <w:bCs/>
          <w:szCs w:val="24"/>
        </w:rPr>
        <w:t>,</w:t>
      </w:r>
      <w:r w:rsidRPr="001628AC">
        <w:rPr>
          <w:bCs/>
          <w:szCs w:val="24"/>
        </w:rPr>
        <w:t xml:space="preserve"> осуществляющих выпуск средств массовой </w:t>
      </w:r>
      <w:r>
        <w:rPr>
          <w:bCs/>
          <w:szCs w:val="24"/>
        </w:rPr>
        <w:t>информации</w:t>
      </w:r>
      <w:r w:rsidRPr="001628AC">
        <w:rPr>
          <w:bCs/>
          <w:szCs w:val="24"/>
        </w:rPr>
        <w:t>,</w:t>
      </w:r>
      <w:r>
        <w:rPr>
          <w:bCs/>
          <w:szCs w:val="24"/>
        </w:rPr>
        <w:t xml:space="preserve"> иных организаций</w:t>
      </w:r>
      <w:r w:rsidRPr="001628AC">
        <w:rPr>
          <w:bCs/>
          <w:szCs w:val="24"/>
        </w:rPr>
        <w:t>, ученых и специалистов.</w:t>
      </w:r>
    </w:p>
    <w:p w:rsidR="001C4613" w:rsidRPr="001628AC" w:rsidRDefault="001C4613" w:rsidP="001C4613">
      <w:pPr>
        <w:tabs>
          <w:tab w:val="left" w:pos="1134"/>
        </w:tabs>
        <w:spacing w:line="360" w:lineRule="auto"/>
        <w:ind w:firstLine="709"/>
        <w:jc w:val="both"/>
        <w:rPr>
          <w:bCs/>
          <w:szCs w:val="24"/>
        </w:rPr>
      </w:pPr>
      <w:r w:rsidRPr="001628AC">
        <w:rPr>
          <w:bCs/>
          <w:szCs w:val="24"/>
        </w:rPr>
        <w:t xml:space="preserve">Состав Рабочей группы утверждается </w:t>
      </w:r>
      <w:r>
        <w:rPr>
          <w:bCs/>
          <w:szCs w:val="24"/>
        </w:rPr>
        <w:t>постановлением ТИК</w:t>
      </w:r>
      <w:r w:rsidRPr="001628AC">
        <w:rPr>
          <w:bCs/>
          <w:szCs w:val="24"/>
        </w:rPr>
        <w:t>.</w:t>
      </w:r>
    </w:p>
    <w:p w:rsidR="001C4613" w:rsidRPr="001628AC" w:rsidRDefault="001C4613" w:rsidP="001C4613">
      <w:pPr>
        <w:tabs>
          <w:tab w:val="left" w:pos="1134"/>
          <w:tab w:val="left" w:pos="1418"/>
        </w:tabs>
        <w:spacing w:line="360" w:lineRule="auto"/>
        <w:ind w:left="709"/>
        <w:jc w:val="both"/>
        <w:rPr>
          <w:bCs/>
          <w:szCs w:val="24"/>
        </w:rPr>
      </w:pPr>
      <w:r>
        <w:rPr>
          <w:bCs/>
          <w:szCs w:val="24"/>
        </w:rPr>
        <w:t>2. </w:t>
      </w:r>
      <w:r w:rsidRPr="001628AC">
        <w:rPr>
          <w:bCs/>
          <w:szCs w:val="24"/>
        </w:rPr>
        <w:t>В компетенцию Рабочей группы входят:</w:t>
      </w:r>
    </w:p>
    <w:p w:rsidR="001C4613" w:rsidRPr="001628AC" w:rsidRDefault="001C4613" w:rsidP="001C4613">
      <w:pPr>
        <w:spacing w:line="360" w:lineRule="auto"/>
        <w:ind w:firstLine="709"/>
        <w:jc w:val="both"/>
      </w:pPr>
      <w:r w:rsidRPr="001628AC">
        <w:t xml:space="preserve">сбор и систематизация экземпляров печатных </w:t>
      </w:r>
      <w:r>
        <w:t xml:space="preserve">предвыборных </w:t>
      </w:r>
      <w:r w:rsidRPr="001628AC">
        <w:t xml:space="preserve">агитационных материалов или их копий, экземпляров </w:t>
      </w:r>
      <w:r>
        <w:t xml:space="preserve">или копий </w:t>
      </w:r>
      <w:r w:rsidRPr="001628AC">
        <w:t xml:space="preserve">аудиовизуальных </w:t>
      </w:r>
      <w:r>
        <w:t xml:space="preserve">предвыборных </w:t>
      </w:r>
      <w:r w:rsidRPr="001628AC">
        <w:t>агитационных материалов, фотографий</w:t>
      </w:r>
      <w:r>
        <w:t>,</w:t>
      </w:r>
      <w:r w:rsidRPr="001628AC">
        <w:t xml:space="preserve"> </w:t>
      </w:r>
      <w:r w:rsidRPr="001628AC">
        <w:lastRenderedPageBreak/>
        <w:t>экземпляров</w:t>
      </w:r>
      <w:r>
        <w:t xml:space="preserve"> или копий</w:t>
      </w:r>
      <w:r w:rsidRPr="001628AC">
        <w:t xml:space="preserve"> иных</w:t>
      </w:r>
      <w:r>
        <w:t xml:space="preserve"> предвыборных</w:t>
      </w:r>
      <w:r w:rsidRPr="001628AC">
        <w:t xml:space="preserve"> агитационных материалов, </w:t>
      </w:r>
      <w:r>
        <w:br/>
      </w:r>
      <w:r w:rsidRPr="001628AC">
        <w:t xml:space="preserve">а также электронных образов этих предвыборных агитационных материалов, представленных в </w:t>
      </w:r>
      <w:r>
        <w:t xml:space="preserve">ТИК </w:t>
      </w:r>
      <w:r w:rsidRPr="001628AC">
        <w:t>в порядке, установленном федеральным и областным законодательством о выборах;</w:t>
      </w:r>
    </w:p>
    <w:p w:rsidR="001C4613" w:rsidRPr="001628AC" w:rsidRDefault="001C4613" w:rsidP="001C4613">
      <w:pPr>
        <w:spacing w:line="360" w:lineRule="auto"/>
        <w:ind w:firstLine="709"/>
        <w:jc w:val="both"/>
      </w:pPr>
      <w:r w:rsidRPr="001628AC">
        <w:t xml:space="preserve">сбор, систематизация и размещение на сайте </w:t>
      </w:r>
      <w:r>
        <w:t xml:space="preserve">соответствующей окружной избирательной комиссии </w:t>
      </w:r>
      <w:r w:rsidRPr="006D11A9">
        <w:rPr>
          <w:bCs/>
        </w:rPr>
        <w:t>в информационно-телек</w:t>
      </w:r>
      <w:r>
        <w:rPr>
          <w:bCs/>
        </w:rPr>
        <w:t>оммуникационной сети «Интернет»</w:t>
      </w:r>
      <w:r>
        <w:t xml:space="preserve"> </w:t>
      </w:r>
      <w:r w:rsidRPr="001628AC">
        <w:t xml:space="preserve">информации о фактах предоставления помещений </w:t>
      </w:r>
      <w:r>
        <w:t>избирательным объединениям</w:t>
      </w:r>
      <w:r w:rsidRPr="001628AC">
        <w:t>, зарегистрированным кандидатам в соответствии с пункт</w:t>
      </w:r>
      <w:r>
        <w:t>ами</w:t>
      </w:r>
      <w:r w:rsidRPr="001628AC">
        <w:t xml:space="preserve"> 4</w:t>
      </w:r>
      <w:r>
        <w:t>, 4</w:t>
      </w:r>
      <w:r w:rsidRPr="005969A6">
        <w:rPr>
          <w:vertAlign w:val="superscript"/>
        </w:rPr>
        <w:t>1</w:t>
      </w:r>
      <w:r w:rsidRPr="001628AC">
        <w:t xml:space="preserve"> статьи 53 Федерального закона от 02.06.2002 № 67-ФЗ «Об основных гарантиях избирательных прав и права на участие в референдуме граждан Российской Федерации»;</w:t>
      </w:r>
    </w:p>
    <w:p w:rsidR="001C4613" w:rsidRPr="001628AC" w:rsidRDefault="001C4613" w:rsidP="001C4613">
      <w:pPr>
        <w:spacing w:line="360" w:lineRule="auto"/>
        <w:ind w:firstLine="709"/>
        <w:jc w:val="both"/>
      </w:pPr>
      <w:r>
        <w:t xml:space="preserve">передача для </w:t>
      </w:r>
      <w:r w:rsidRPr="001628AC">
        <w:t>ввод</w:t>
      </w:r>
      <w:r>
        <w:t>а</w:t>
      </w:r>
      <w:r w:rsidRPr="001628AC">
        <w:t xml:space="preserve"> в задачу «Агитация» ГАС «Выборы» сведений, предусмотренных Регламентом использования Государственной автоматизированной системы Российской Федерации «Выборы» для контроля за соблюдением установленного порядка проведения предвыборной агитации, утвержденным постановлением Центральной избирательной комиссии Российской Федерации от 14.02.2013 № 161/1192-6;</w:t>
      </w:r>
    </w:p>
    <w:p w:rsidR="001C4613" w:rsidRPr="001628AC" w:rsidRDefault="001C4613" w:rsidP="001C4613">
      <w:pPr>
        <w:spacing w:line="360" w:lineRule="auto"/>
        <w:ind w:firstLine="709"/>
        <w:jc w:val="both"/>
      </w:pPr>
      <w:r w:rsidRPr="001628AC">
        <w:t xml:space="preserve">рассмотрение во взаимодействии с Контрольно-ревизионной службой при </w:t>
      </w:r>
      <w:r>
        <w:t xml:space="preserve">ТИК </w:t>
      </w:r>
      <w:r w:rsidRPr="005969A6">
        <w:t>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w:t>
      </w:r>
      <w:r w:rsidRPr="001628AC">
        <w:t xml:space="preserve">, представленных в </w:t>
      </w:r>
      <w:r>
        <w:t>ТИК</w:t>
      </w:r>
      <w:r w:rsidRPr="001628AC">
        <w:t>, в порядке, установленном федеральным и областным законодательством о выборах, на предмет их соответствия федеральному и областному законодательству о выборах, а также подготовка соответствующих заключений;</w:t>
      </w:r>
    </w:p>
    <w:p w:rsidR="001C4613" w:rsidRPr="001628AC" w:rsidRDefault="001C4613" w:rsidP="001C4613">
      <w:pPr>
        <w:spacing w:line="360" w:lineRule="auto"/>
        <w:ind w:firstLine="709"/>
        <w:jc w:val="both"/>
      </w:pPr>
      <w:r w:rsidRPr="001628AC">
        <w:t>рассмотрение вопросов, касающихся публикаций результатов опросов общественного мнения, связанных с выборами</w:t>
      </w:r>
      <w:r>
        <w:t xml:space="preserve"> </w:t>
      </w:r>
      <w:r w:rsidRPr="00380F1A">
        <w:rPr>
          <w:bCs/>
          <w:szCs w:val="24"/>
        </w:rPr>
        <w:t>депутатов Законодательного Собрания Ростовской области седьмого созыва</w:t>
      </w:r>
      <w:r w:rsidRPr="001628AC">
        <w:t>;</w:t>
      </w:r>
    </w:p>
    <w:p w:rsidR="001C4613" w:rsidRPr="001628AC" w:rsidRDefault="001C4613" w:rsidP="001C4613">
      <w:pPr>
        <w:spacing w:line="360" w:lineRule="auto"/>
        <w:ind w:firstLine="709"/>
        <w:jc w:val="both"/>
      </w:pPr>
      <w:r w:rsidRPr="001628AC">
        <w:lastRenderedPageBreak/>
        <w:t xml:space="preserve">предварительное рассмотрение обращений о нарушениях положений </w:t>
      </w:r>
      <w:r w:rsidR="00FE461F">
        <w:t>Ф</w:t>
      </w:r>
      <w:r w:rsidRPr="001628AC">
        <w:t>едеральн</w:t>
      </w:r>
      <w:r w:rsidR="00FE461F">
        <w:t>ого</w:t>
      </w:r>
      <w:r w:rsidRPr="001628AC">
        <w:t xml:space="preserve"> закон</w:t>
      </w:r>
      <w:r w:rsidR="00FE461F">
        <w:t>а</w:t>
      </w:r>
      <w:r>
        <w:t xml:space="preserve"> от 12.06.2002 № 67-ФЗ</w:t>
      </w:r>
      <w:r w:rsidRPr="001628AC">
        <w:t xml:space="preserve"> «Об основных гарантиях избирательных прав и права на участие в референдуме граждан Российской Федерации»,</w:t>
      </w:r>
      <w:r>
        <w:t xml:space="preserve"> </w:t>
      </w:r>
      <w:r w:rsidRPr="001628AC">
        <w:t xml:space="preserve">Областного закона </w:t>
      </w:r>
      <w:r w:rsidRPr="00906F2F">
        <w:t xml:space="preserve">от 12.05.2016 </w:t>
      </w:r>
      <w:r>
        <w:t>№</w:t>
      </w:r>
      <w:r w:rsidRPr="00906F2F">
        <w:t xml:space="preserve"> 525-ЗС </w:t>
      </w:r>
      <w:r w:rsidRPr="001628AC">
        <w:t>«О выборах и референдумах в Ростовской области», регулирующих информирование избирателей, проведение предвыборной агитации;</w:t>
      </w:r>
    </w:p>
    <w:p w:rsidR="001C4613" w:rsidRPr="001628AC" w:rsidRDefault="001C4613" w:rsidP="001C4613">
      <w:pPr>
        <w:spacing w:line="360" w:lineRule="auto"/>
        <w:ind w:firstLine="709"/>
        <w:jc w:val="both"/>
      </w:pPr>
      <w:r w:rsidRPr="001628AC">
        <w:t xml:space="preserve">подготовка проектов представлений </w:t>
      </w:r>
      <w:r>
        <w:t xml:space="preserve">ТИК </w:t>
      </w:r>
      <w:r w:rsidRPr="001628AC">
        <w:t>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w:t>
      </w:r>
    </w:p>
    <w:p w:rsidR="001C4613" w:rsidRPr="001628AC" w:rsidRDefault="001C4613" w:rsidP="001C4613">
      <w:pPr>
        <w:spacing w:line="360" w:lineRule="auto"/>
        <w:ind w:firstLine="709"/>
        <w:jc w:val="both"/>
      </w:pPr>
      <w:r w:rsidRPr="001628AC">
        <w:t xml:space="preserve">сбор и систематизация материалов о нарушениях федерального </w:t>
      </w:r>
      <w:r>
        <w:br/>
      </w:r>
      <w:r w:rsidRPr="001628AC">
        <w:t xml:space="preserve">и областного законодательства, регулирующего порядок информирования избирателей и проведения предвыборной агитации, допущенных </w:t>
      </w:r>
      <w:r>
        <w:t>избирательными объединениями</w:t>
      </w:r>
      <w:r w:rsidRPr="001628AC">
        <w:t>, кандидатами в депутаты Законодательного Собрания Ростовской области, организациями телерадиовещания, редакциями периодических печатных изданий, редакциями сетевых изданий, иными лицами в ходе избирательн</w:t>
      </w:r>
      <w:r>
        <w:t>ой</w:t>
      </w:r>
      <w:r w:rsidRPr="001628AC">
        <w:t xml:space="preserve"> кампани</w:t>
      </w:r>
      <w:r>
        <w:t>и</w:t>
      </w:r>
      <w:r w:rsidRPr="001628AC">
        <w:t xml:space="preserve"> по </w:t>
      </w:r>
      <w:r>
        <w:t xml:space="preserve">выборам </w:t>
      </w:r>
      <w:r w:rsidRPr="00380F1A">
        <w:rPr>
          <w:bCs/>
          <w:szCs w:val="24"/>
        </w:rPr>
        <w:t>депутатов Законодательного Собрания Ростовской области седьмого созыва</w:t>
      </w:r>
      <w:r w:rsidRPr="001628AC">
        <w:t>, подготовка и принятие соответствующих заключений (решений) Рабочей группы;</w:t>
      </w:r>
    </w:p>
    <w:p w:rsidR="001C4613" w:rsidRDefault="001C4613" w:rsidP="001C4613">
      <w:pPr>
        <w:spacing w:line="360" w:lineRule="auto"/>
        <w:ind w:firstLine="709"/>
        <w:jc w:val="both"/>
      </w:pPr>
      <w:r w:rsidRPr="001628AC">
        <w:t xml:space="preserve">рассмотрение полученных </w:t>
      </w:r>
      <w:r>
        <w:t>ТИК</w:t>
      </w:r>
      <w:r w:rsidRPr="001628AC">
        <w:t xml:space="preserve"> от государственных органов, государственных учреждений, их должностных лиц, органов местного самоуправления, организаций, в том числе организаций телерадиовещания, редакций периодических печатных изданий, редакций сетевых изданий, общественных объединений, их должностных лиц, сведений и материалов по вопр</w:t>
      </w:r>
      <w:r>
        <w:t>осам компетенции Рабочей группы</w:t>
      </w:r>
      <w:r w:rsidRPr="00045B37">
        <w:t>;</w:t>
      </w:r>
    </w:p>
    <w:p w:rsidR="001C4613" w:rsidRPr="00045B37" w:rsidRDefault="001C4613" w:rsidP="001C4613">
      <w:pPr>
        <w:spacing w:line="360" w:lineRule="auto"/>
        <w:ind w:firstLine="709"/>
        <w:jc w:val="both"/>
      </w:pPr>
      <w:r>
        <w:t>иные вопросы, связанные с нарушением законодательства Российской Федерации о выборах.</w:t>
      </w:r>
    </w:p>
    <w:p w:rsidR="001C4613" w:rsidRPr="001628AC" w:rsidRDefault="001C4613" w:rsidP="001C4613">
      <w:pPr>
        <w:tabs>
          <w:tab w:val="left" w:pos="709"/>
          <w:tab w:val="left" w:pos="851"/>
          <w:tab w:val="left" w:pos="1134"/>
        </w:tabs>
        <w:spacing w:line="360" w:lineRule="auto"/>
        <w:ind w:firstLine="709"/>
        <w:jc w:val="both"/>
      </w:pPr>
      <w:r>
        <w:t>3. </w:t>
      </w:r>
      <w:r w:rsidRPr="001628AC">
        <w:t>Рабочая группа в своей деятельности руководствуется Конституцией Российской Федерации, федеральными</w:t>
      </w:r>
      <w:r>
        <w:t xml:space="preserve"> и областными</w:t>
      </w:r>
      <w:r w:rsidRPr="001628AC">
        <w:t xml:space="preserve"> законами, </w:t>
      </w:r>
      <w:r>
        <w:t xml:space="preserve">иными </w:t>
      </w:r>
      <w:r w:rsidRPr="001628AC">
        <w:t xml:space="preserve">нормативными </w:t>
      </w:r>
      <w:r>
        <w:t xml:space="preserve">правовыми актами Российской Федерации и Ростовской </w:t>
      </w:r>
      <w:r>
        <w:lastRenderedPageBreak/>
        <w:t xml:space="preserve">области, нормативными </w:t>
      </w:r>
      <w:r w:rsidRPr="001628AC">
        <w:t xml:space="preserve">актами Центральной избирательной комиссии Российской Федерации, Избирательной комиссии Ростовской области, </w:t>
      </w:r>
      <w:r>
        <w:br/>
      </w:r>
      <w:r w:rsidRPr="001628AC">
        <w:t>а также настоящим Положением.</w:t>
      </w:r>
    </w:p>
    <w:p w:rsidR="001C4613"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 З</w:t>
      </w:r>
      <w:r w:rsidRPr="001628AC">
        <w:rPr>
          <w:rFonts w:ascii="Times New Roman" w:hAnsi="Times New Roman" w:cs="Times New Roman"/>
          <w:sz w:val="28"/>
          <w:szCs w:val="28"/>
        </w:rPr>
        <w:t xml:space="preserve">аседание Рабочей группы созывает руководитель Рабочей группы </w:t>
      </w:r>
      <w:r>
        <w:rPr>
          <w:rFonts w:ascii="Times New Roman" w:hAnsi="Times New Roman" w:cs="Times New Roman"/>
          <w:sz w:val="28"/>
          <w:szCs w:val="28"/>
        </w:rPr>
        <w:br/>
      </w:r>
      <w:r w:rsidRPr="001628AC">
        <w:rPr>
          <w:rFonts w:ascii="Times New Roman" w:hAnsi="Times New Roman" w:cs="Times New Roman"/>
          <w:sz w:val="28"/>
          <w:szCs w:val="28"/>
        </w:rPr>
        <w:t xml:space="preserve">(в случае его отсутствия – заместитель руководителя Рабочей группы). Заседание Рабочей группы созывается по мере необходимости. </w:t>
      </w:r>
      <w:r>
        <w:rPr>
          <w:rFonts w:ascii="Times New Roman" w:hAnsi="Times New Roman" w:cs="Times New Roman"/>
          <w:sz w:val="28"/>
          <w:szCs w:val="28"/>
        </w:rPr>
        <w:t>Деятельность Рабочей группы осуществляется коллегиально.</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Заседание Рабочей группы является правомочным, если на нем присутствует более половины от установленного числа членов Рабочей группы.</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Деятельность Рабочей группы осуществляется на основе открытого обсуждения вопросов, относящихся к ее компетенции.</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На заседаниях Рабочей группы вправе </w:t>
      </w:r>
      <w:r>
        <w:rPr>
          <w:rFonts w:ascii="Times New Roman" w:hAnsi="Times New Roman" w:cs="Times New Roman"/>
          <w:sz w:val="28"/>
          <w:szCs w:val="28"/>
        </w:rPr>
        <w:t xml:space="preserve">также </w:t>
      </w:r>
      <w:r w:rsidRPr="001628AC">
        <w:rPr>
          <w:rFonts w:ascii="Times New Roman" w:hAnsi="Times New Roman" w:cs="Times New Roman"/>
          <w:sz w:val="28"/>
          <w:szCs w:val="28"/>
        </w:rPr>
        <w:t xml:space="preserve">присутствовать и высказывать свое мнение члены </w:t>
      </w:r>
      <w:r>
        <w:rPr>
          <w:rFonts w:ascii="Times New Roman" w:hAnsi="Times New Roman" w:cs="Times New Roman"/>
          <w:sz w:val="28"/>
          <w:szCs w:val="28"/>
        </w:rPr>
        <w:t>И</w:t>
      </w:r>
      <w:r w:rsidRPr="001628AC">
        <w:rPr>
          <w:rFonts w:ascii="Times New Roman" w:hAnsi="Times New Roman" w:cs="Times New Roman"/>
          <w:sz w:val="28"/>
          <w:szCs w:val="28"/>
        </w:rPr>
        <w:t xml:space="preserve">збирательной комиссии </w:t>
      </w:r>
      <w:r>
        <w:rPr>
          <w:rFonts w:ascii="Times New Roman" w:hAnsi="Times New Roman" w:cs="Times New Roman"/>
          <w:sz w:val="28"/>
          <w:szCs w:val="28"/>
        </w:rPr>
        <w:t xml:space="preserve">Ростовской области </w:t>
      </w:r>
      <w:r w:rsidRPr="001628AC">
        <w:rPr>
          <w:rFonts w:ascii="Times New Roman" w:hAnsi="Times New Roman" w:cs="Times New Roman"/>
          <w:sz w:val="28"/>
          <w:szCs w:val="28"/>
        </w:rPr>
        <w:t>с правом р</w:t>
      </w:r>
      <w:r>
        <w:rPr>
          <w:rFonts w:ascii="Times New Roman" w:hAnsi="Times New Roman" w:cs="Times New Roman"/>
          <w:sz w:val="28"/>
          <w:szCs w:val="28"/>
        </w:rPr>
        <w:t>ешающего голоса и работники ее а</w:t>
      </w:r>
      <w:r w:rsidRPr="001628AC">
        <w:rPr>
          <w:rFonts w:ascii="Times New Roman" w:hAnsi="Times New Roman" w:cs="Times New Roman"/>
          <w:sz w:val="28"/>
          <w:szCs w:val="28"/>
        </w:rPr>
        <w:t xml:space="preserve">ппарата, члены </w:t>
      </w:r>
      <w:r>
        <w:rPr>
          <w:rFonts w:ascii="Times New Roman" w:hAnsi="Times New Roman" w:cs="Times New Roman"/>
          <w:sz w:val="28"/>
          <w:szCs w:val="28"/>
        </w:rPr>
        <w:t>ТИК</w:t>
      </w:r>
      <w:r w:rsidRPr="001628AC">
        <w:rPr>
          <w:rFonts w:ascii="Times New Roman" w:hAnsi="Times New Roman" w:cs="Times New Roman"/>
          <w:sz w:val="28"/>
          <w:szCs w:val="28"/>
        </w:rPr>
        <w:t>, не являющиеся</w:t>
      </w:r>
      <w:r>
        <w:rPr>
          <w:rFonts w:ascii="Times New Roman" w:hAnsi="Times New Roman" w:cs="Times New Roman"/>
          <w:sz w:val="28"/>
          <w:szCs w:val="28"/>
        </w:rPr>
        <w:t xml:space="preserve"> членами Рабочей группы</w:t>
      </w:r>
      <w:r w:rsidRPr="001628AC">
        <w:rPr>
          <w:rFonts w:ascii="Times New Roman" w:hAnsi="Times New Roman" w:cs="Times New Roman"/>
          <w:sz w:val="28"/>
          <w:szCs w:val="28"/>
        </w:rPr>
        <w:t>.</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В заседании Рабочей группы вправе </w:t>
      </w:r>
      <w:r>
        <w:rPr>
          <w:rFonts w:ascii="Times New Roman" w:hAnsi="Times New Roman" w:cs="Times New Roman"/>
          <w:sz w:val="28"/>
          <w:szCs w:val="28"/>
        </w:rPr>
        <w:t xml:space="preserve">также </w:t>
      </w:r>
      <w:r w:rsidRPr="001628AC">
        <w:rPr>
          <w:rFonts w:ascii="Times New Roman" w:hAnsi="Times New Roman" w:cs="Times New Roman"/>
          <w:sz w:val="28"/>
          <w:szCs w:val="28"/>
        </w:rPr>
        <w:t>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представители избирательных комиссий, организаций, осуществляющих выпуск средств массовой информации, органов государственной власти, иных государственных органов, органов местного самоуправления, специалисты, эксперты и иные лица. Список указанных лиц составляется и подписывается руководителем Рабочей группы либо его заместителем накануне очередного заседания.</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О времени и месте заседания Рабочей группы извещаются члены </w:t>
      </w:r>
      <w:r>
        <w:rPr>
          <w:rFonts w:ascii="Times New Roman" w:hAnsi="Times New Roman" w:cs="Times New Roman"/>
          <w:sz w:val="28"/>
          <w:szCs w:val="28"/>
        </w:rPr>
        <w:t>ТИК</w:t>
      </w:r>
      <w:r w:rsidRPr="001628AC">
        <w:rPr>
          <w:rFonts w:ascii="Times New Roman" w:hAnsi="Times New Roman" w:cs="Times New Roman"/>
          <w:sz w:val="28"/>
          <w:szCs w:val="28"/>
        </w:rPr>
        <w:t>.</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lastRenderedPageBreak/>
        <w:t xml:space="preserve">Руководитель Рабочей группы дает поручения, касающиеся подготовки материалов к заседанию Рабочей группы, оповещения ее членов </w:t>
      </w:r>
      <w:r>
        <w:rPr>
          <w:rFonts w:ascii="Times New Roman" w:hAnsi="Times New Roman" w:cs="Times New Roman"/>
          <w:sz w:val="28"/>
          <w:szCs w:val="28"/>
        </w:rPr>
        <w:br/>
      </w:r>
      <w:r w:rsidRPr="001628AC">
        <w:rPr>
          <w:rFonts w:ascii="Times New Roman" w:hAnsi="Times New Roman" w:cs="Times New Roman"/>
          <w:sz w:val="28"/>
          <w:szCs w:val="28"/>
        </w:rPr>
        <w:t xml:space="preserve">и приглашенных лиц о времени и месте заседания Рабочей группы, организует делопроизводство в Рабочей группе, председательствует </w:t>
      </w:r>
      <w:r>
        <w:rPr>
          <w:rFonts w:ascii="Times New Roman" w:hAnsi="Times New Roman" w:cs="Times New Roman"/>
          <w:sz w:val="28"/>
          <w:szCs w:val="28"/>
        </w:rPr>
        <w:br/>
      </w:r>
      <w:r w:rsidRPr="001628AC">
        <w:rPr>
          <w:rFonts w:ascii="Times New Roman" w:hAnsi="Times New Roman" w:cs="Times New Roman"/>
          <w:sz w:val="28"/>
          <w:szCs w:val="28"/>
        </w:rPr>
        <w:t>на ее заседаниях.</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В отсутствие руководителя Рабочей группы, а также по его поручению обязанности руководителя Рабочей группы исполняет его заместитель, </w:t>
      </w:r>
      <w:r>
        <w:rPr>
          <w:rFonts w:ascii="Times New Roman" w:hAnsi="Times New Roman" w:cs="Times New Roman"/>
          <w:sz w:val="28"/>
          <w:szCs w:val="28"/>
        </w:rPr>
        <w:br/>
      </w:r>
      <w:r w:rsidRPr="001628AC">
        <w:rPr>
          <w:rFonts w:ascii="Times New Roman" w:hAnsi="Times New Roman" w:cs="Times New Roman"/>
          <w:sz w:val="28"/>
          <w:szCs w:val="28"/>
        </w:rPr>
        <w:t xml:space="preserve">а в случае его отсутствия – иной уполномоченный на то член Рабочей группы из числа членов </w:t>
      </w:r>
      <w:r>
        <w:rPr>
          <w:rFonts w:ascii="Times New Roman" w:hAnsi="Times New Roman" w:cs="Times New Roman"/>
          <w:sz w:val="28"/>
          <w:szCs w:val="28"/>
        </w:rPr>
        <w:t>ТИК</w:t>
      </w:r>
      <w:r w:rsidRPr="001628AC">
        <w:rPr>
          <w:rFonts w:ascii="Times New Roman" w:hAnsi="Times New Roman" w:cs="Times New Roman"/>
          <w:sz w:val="28"/>
          <w:szCs w:val="28"/>
        </w:rPr>
        <w:t>.</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Продолжительность выступлений на заседаниях Рабочей группы устанавливается председательствующим по согласованию с докладчиками </w:t>
      </w:r>
      <w:r>
        <w:rPr>
          <w:rFonts w:ascii="Times New Roman" w:hAnsi="Times New Roman" w:cs="Times New Roman"/>
          <w:sz w:val="28"/>
          <w:szCs w:val="28"/>
        </w:rPr>
        <w:br/>
      </w:r>
      <w:r w:rsidRPr="001628AC">
        <w:rPr>
          <w:rFonts w:ascii="Times New Roman" w:hAnsi="Times New Roman" w:cs="Times New Roman"/>
          <w:sz w:val="28"/>
          <w:szCs w:val="28"/>
        </w:rP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5. </w:t>
      </w:r>
      <w:r w:rsidRPr="001628AC">
        <w:rPr>
          <w:rFonts w:ascii="Times New Roman" w:hAnsi="Times New Roman" w:cs="Times New Roman"/>
          <w:sz w:val="28"/>
          <w:szCs w:val="28"/>
        </w:rPr>
        <w:t xml:space="preserve">Поступившие в </w:t>
      </w:r>
      <w:r>
        <w:rPr>
          <w:rFonts w:ascii="Times New Roman" w:hAnsi="Times New Roman" w:cs="Times New Roman"/>
          <w:sz w:val="28"/>
          <w:szCs w:val="28"/>
        </w:rPr>
        <w:t xml:space="preserve">ТИК </w:t>
      </w:r>
      <w:r w:rsidRPr="001628AC">
        <w:rPr>
          <w:rFonts w:ascii="Times New Roman" w:hAnsi="Times New Roman" w:cs="Times New Roman"/>
          <w:sz w:val="28"/>
          <w:szCs w:val="28"/>
        </w:rPr>
        <w:t xml:space="preserve">обращения и иные документы рассматриваются на заседаниях Рабочей группы по поручению председателя, а в его отсутствие – заместителя председателя </w:t>
      </w:r>
      <w:r>
        <w:rPr>
          <w:rFonts w:ascii="Times New Roman" w:hAnsi="Times New Roman" w:cs="Times New Roman"/>
          <w:sz w:val="28"/>
          <w:szCs w:val="28"/>
        </w:rPr>
        <w:t>ТИК</w:t>
      </w:r>
      <w:r w:rsidRPr="001628AC">
        <w:rPr>
          <w:rFonts w:ascii="Times New Roman" w:hAnsi="Times New Roman" w:cs="Times New Roman"/>
          <w:sz w:val="28"/>
          <w:szCs w:val="28"/>
        </w:rPr>
        <w:t xml:space="preserve">, секретаря </w:t>
      </w:r>
      <w:r>
        <w:rPr>
          <w:rFonts w:ascii="Times New Roman" w:hAnsi="Times New Roman" w:cs="Times New Roman"/>
          <w:sz w:val="28"/>
          <w:szCs w:val="28"/>
        </w:rPr>
        <w:t>ТИК</w:t>
      </w:r>
      <w:r w:rsidRPr="001628AC">
        <w:rPr>
          <w:rFonts w:ascii="Times New Roman" w:hAnsi="Times New Roman" w:cs="Times New Roman"/>
          <w:sz w:val="28"/>
          <w:szCs w:val="28"/>
        </w:rPr>
        <w:t>.</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Подготовка к заседаниям Рабочей группы ведется в соответствии </w:t>
      </w:r>
      <w:r>
        <w:rPr>
          <w:rFonts w:ascii="Times New Roman" w:hAnsi="Times New Roman" w:cs="Times New Roman"/>
          <w:sz w:val="28"/>
          <w:szCs w:val="28"/>
        </w:rPr>
        <w:br/>
      </w:r>
      <w:r w:rsidRPr="001628AC">
        <w:rPr>
          <w:rFonts w:ascii="Times New Roman" w:hAnsi="Times New Roman" w:cs="Times New Roman"/>
          <w:sz w:val="28"/>
          <w:szCs w:val="28"/>
        </w:rPr>
        <w:t xml:space="preserve">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w:t>
      </w:r>
      <w:r>
        <w:rPr>
          <w:rFonts w:ascii="Times New Roman" w:hAnsi="Times New Roman" w:cs="Times New Roman"/>
          <w:sz w:val="28"/>
          <w:szCs w:val="28"/>
        </w:rPr>
        <w:t xml:space="preserve">нижестоящими </w:t>
      </w:r>
      <w:r w:rsidRPr="001628AC">
        <w:rPr>
          <w:rFonts w:ascii="Times New Roman" w:hAnsi="Times New Roman" w:cs="Times New Roman"/>
          <w:sz w:val="28"/>
          <w:szCs w:val="28"/>
        </w:rPr>
        <w:t>избирательными комиссиями, а также привлекаемыми специалистами. К заседанию Рабочей группы готовятся документы, необходимые для рассмотрения обращений, и иные документы, проект решения Рабочей группы по рассматриваемому обращению или иному документу, а в необходимых случаях – заключения специалистов.</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6.</w:t>
      </w:r>
      <w:r>
        <w:rPr>
          <w:rFonts w:ascii="Times New Roman" w:hAnsi="Times New Roman" w:cs="Times New Roman"/>
          <w:sz w:val="28"/>
          <w:szCs w:val="28"/>
        </w:rPr>
        <w:t> </w:t>
      </w:r>
      <w:r w:rsidRPr="001628AC">
        <w:rPr>
          <w:rFonts w:ascii="Times New Roman" w:hAnsi="Times New Roman" w:cs="Times New Roman"/>
          <w:sz w:val="28"/>
          <w:szCs w:val="28"/>
        </w:rPr>
        <w:t xml:space="preserve">Срок рассмотрения обращений, поступающих в Рабочую группу, определяется в соответствии с федеральными законами, инструкцией </w:t>
      </w:r>
      <w:r>
        <w:rPr>
          <w:rFonts w:ascii="Times New Roman" w:hAnsi="Times New Roman" w:cs="Times New Roman"/>
          <w:sz w:val="28"/>
          <w:szCs w:val="28"/>
        </w:rPr>
        <w:br/>
      </w:r>
      <w:r w:rsidRPr="001628AC">
        <w:rPr>
          <w:rFonts w:ascii="Times New Roman" w:hAnsi="Times New Roman" w:cs="Times New Roman"/>
          <w:sz w:val="28"/>
          <w:szCs w:val="28"/>
        </w:rPr>
        <w:t xml:space="preserve">по делопроизводству, утвержденной </w:t>
      </w:r>
      <w:r>
        <w:rPr>
          <w:rFonts w:ascii="Times New Roman" w:hAnsi="Times New Roman" w:cs="Times New Roman"/>
          <w:sz w:val="28"/>
          <w:szCs w:val="28"/>
        </w:rPr>
        <w:t>ТИК</w:t>
      </w:r>
      <w:r w:rsidRPr="001628AC">
        <w:rPr>
          <w:rFonts w:ascii="Times New Roman" w:hAnsi="Times New Roman" w:cs="Times New Roman"/>
          <w:sz w:val="28"/>
          <w:szCs w:val="28"/>
        </w:rPr>
        <w:t>.</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7. </w:t>
      </w:r>
      <w:r w:rsidRPr="001628AC">
        <w:rPr>
          <w:rFonts w:ascii="Times New Roman" w:hAnsi="Times New Roman" w:cs="Times New Roman"/>
          <w:sz w:val="28"/>
          <w:szCs w:val="28"/>
        </w:rPr>
        <w:t xml:space="preserve">На заседании Рабочей группы ведется протокол, а при </w:t>
      </w:r>
      <w:r w:rsidRPr="001628AC">
        <w:rPr>
          <w:rFonts w:ascii="Times New Roman" w:hAnsi="Times New Roman" w:cs="Times New Roman"/>
          <w:sz w:val="28"/>
          <w:szCs w:val="28"/>
        </w:rPr>
        <w:lastRenderedPageBreak/>
        <w:t>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w:t>
      </w:r>
      <w:r>
        <w:rPr>
          <w:rFonts w:ascii="Times New Roman" w:hAnsi="Times New Roman" w:cs="Times New Roman"/>
          <w:sz w:val="28"/>
          <w:szCs w:val="28"/>
        </w:rPr>
        <w:t>а</w:t>
      </w:r>
      <w:r w:rsidRPr="001628AC">
        <w:rPr>
          <w:rFonts w:ascii="Times New Roman" w:hAnsi="Times New Roman" w:cs="Times New Roman"/>
          <w:sz w:val="28"/>
          <w:szCs w:val="28"/>
        </w:rPr>
        <w:t xml:space="preserve"> ее членов. В протоколе указываются: дата </w:t>
      </w:r>
      <w:r>
        <w:rPr>
          <w:rFonts w:ascii="Times New Roman" w:hAnsi="Times New Roman" w:cs="Times New Roman"/>
          <w:sz w:val="28"/>
          <w:szCs w:val="28"/>
        </w:rPr>
        <w:br/>
      </w:r>
      <w:r w:rsidRPr="001628AC">
        <w:rPr>
          <w:rFonts w:ascii="Times New Roman" w:hAnsi="Times New Roman" w:cs="Times New Roman"/>
          <w:sz w:val="28"/>
          <w:szCs w:val="28"/>
        </w:rPr>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Pr>
          <w:rFonts w:ascii="Times New Roman" w:hAnsi="Times New Roman" w:cs="Times New Roman"/>
          <w:sz w:val="28"/>
          <w:szCs w:val="28"/>
        </w:rPr>
        <w:br/>
      </w:r>
      <w:r w:rsidRPr="001628AC">
        <w:rPr>
          <w:rFonts w:ascii="Times New Roman" w:hAnsi="Times New Roman" w:cs="Times New Roman"/>
          <w:sz w:val="28"/>
          <w:szCs w:val="28"/>
        </w:rPr>
        <w:t xml:space="preserve">по внесенным предложениям, а также итоговое решение Рабочей группы </w:t>
      </w:r>
      <w:r>
        <w:rPr>
          <w:rFonts w:ascii="Times New Roman" w:hAnsi="Times New Roman" w:cs="Times New Roman"/>
          <w:sz w:val="28"/>
          <w:szCs w:val="28"/>
        </w:rPr>
        <w:br/>
      </w:r>
      <w:r w:rsidRPr="001628AC">
        <w:rPr>
          <w:rFonts w:ascii="Times New Roman" w:hAnsi="Times New Roman" w:cs="Times New Roman"/>
          <w:sz w:val="28"/>
          <w:szCs w:val="28"/>
        </w:rPr>
        <w:t>и результаты голосования по этому решению. Протокол подписывают председательствующий на заседании Рабочей группы и секретарь.</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По результатам рассмотрения каждого вопроса на заседании Рабочей группы принимается решение Рабочей группы, которое подписывается руководителем Рабочей группы и секретарем заседания.</w:t>
      </w:r>
    </w:p>
    <w:p w:rsidR="001C4613"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w:t>
      </w:r>
      <w:r>
        <w:rPr>
          <w:rFonts w:ascii="Times New Roman" w:hAnsi="Times New Roman" w:cs="Times New Roman"/>
          <w:sz w:val="28"/>
          <w:szCs w:val="28"/>
        </w:rPr>
        <w:t>бочей группы является решающим.</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Член Рабочей группы не принимает участия в голосовании, если предметом рассмотрения Рабочей группы является обращение в связи </w:t>
      </w:r>
      <w:r>
        <w:rPr>
          <w:rFonts w:ascii="Times New Roman" w:hAnsi="Times New Roman" w:cs="Times New Roman"/>
          <w:sz w:val="28"/>
          <w:szCs w:val="28"/>
        </w:rPr>
        <w:br/>
      </w:r>
      <w:r w:rsidRPr="001628AC">
        <w:rPr>
          <w:rFonts w:ascii="Times New Roman" w:hAnsi="Times New Roman" w:cs="Times New Roman"/>
          <w:sz w:val="28"/>
          <w:szCs w:val="28"/>
        </w:rPr>
        <w:t xml:space="preserve">с действием (бездействием) организации, осуществляющей выпуск средств массовой информации, представителем которой он является. В этом случае указанный член Рабочей группы не учитывается при определении установленного числа членов Рабочей группы и числа присутствующих </w:t>
      </w:r>
      <w:r>
        <w:rPr>
          <w:rFonts w:ascii="Times New Roman" w:hAnsi="Times New Roman" w:cs="Times New Roman"/>
          <w:sz w:val="28"/>
          <w:szCs w:val="28"/>
        </w:rPr>
        <w:br/>
      </w:r>
      <w:r w:rsidRPr="001628AC">
        <w:rPr>
          <w:rFonts w:ascii="Times New Roman" w:hAnsi="Times New Roman" w:cs="Times New Roman"/>
          <w:sz w:val="28"/>
          <w:szCs w:val="28"/>
        </w:rPr>
        <w:t>на заседании членов Рабочей группы.</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8.</w:t>
      </w:r>
      <w:r>
        <w:rPr>
          <w:rFonts w:ascii="Times New Roman" w:hAnsi="Times New Roman" w:cs="Times New Roman"/>
          <w:sz w:val="28"/>
          <w:szCs w:val="28"/>
        </w:rPr>
        <w:t> </w:t>
      </w:r>
      <w:r w:rsidRPr="001628AC">
        <w:rPr>
          <w:rFonts w:ascii="Times New Roman" w:hAnsi="Times New Roman" w:cs="Times New Roman"/>
          <w:sz w:val="28"/>
          <w:szCs w:val="28"/>
        </w:rPr>
        <w:t xml:space="preserve">Решение Рабочей группы, а при необходимости и соответствующий проект постановления </w:t>
      </w:r>
      <w:r>
        <w:rPr>
          <w:rFonts w:ascii="Times New Roman" w:hAnsi="Times New Roman" w:cs="Times New Roman"/>
          <w:sz w:val="28"/>
          <w:szCs w:val="28"/>
        </w:rPr>
        <w:t xml:space="preserve">ТИК, </w:t>
      </w:r>
      <w:r w:rsidRPr="001628AC">
        <w:rPr>
          <w:rFonts w:ascii="Times New Roman" w:hAnsi="Times New Roman" w:cs="Times New Roman"/>
          <w:sz w:val="28"/>
          <w:szCs w:val="28"/>
        </w:rPr>
        <w:t xml:space="preserve">выносятся на заседание </w:t>
      </w:r>
      <w:r>
        <w:rPr>
          <w:rFonts w:ascii="Times New Roman" w:hAnsi="Times New Roman" w:cs="Times New Roman"/>
          <w:sz w:val="28"/>
          <w:szCs w:val="28"/>
        </w:rPr>
        <w:t xml:space="preserve">ТИК </w:t>
      </w:r>
      <w:r w:rsidRPr="001628AC">
        <w:rPr>
          <w:rFonts w:ascii="Times New Roman" w:hAnsi="Times New Roman" w:cs="Times New Roman"/>
          <w:sz w:val="28"/>
          <w:szCs w:val="28"/>
        </w:rPr>
        <w:t xml:space="preserve">в установленном порядке. С докладом по этому вопросу выступает руководитель Рабочей группы или по его поручению – заместитель руководителя либо член Рабочей группы – член </w:t>
      </w:r>
      <w:r>
        <w:rPr>
          <w:rFonts w:ascii="Times New Roman" w:hAnsi="Times New Roman" w:cs="Times New Roman"/>
          <w:sz w:val="28"/>
          <w:szCs w:val="28"/>
        </w:rPr>
        <w:t>ТИК</w:t>
      </w:r>
      <w:r w:rsidRPr="001628AC">
        <w:rPr>
          <w:rFonts w:ascii="Times New Roman" w:hAnsi="Times New Roman" w:cs="Times New Roman"/>
          <w:sz w:val="28"/>
          <w:szCs w:val="28"/>
        </w:rPr>
        <w:t>.</w:t>
      </w:r>
    </w:p>
    <w:p w:rsidR="001C4613" w:rsidRPr="00045B37" w:rsidRDefault="001C4613" w:rsidP="001C4613">
      <w:pPr>
        <w:pStyle w:val="ConsPlusNormal"/>
        <w:tabs>
          <w:tab w:val="left" w:pos="1134"/>
        </w:tabs>
        <w:spacing w:line="360" w:lineRule="auto"/>
        <w:ind w:firstLine="709"/>
        <w:jc w:val="both"/>
        <w:rPr>
          <w:rFonts w:ascii="Times New Roman" w:hAnsi="Times New Roman" w:cs="Times New Roman"/>
          <w:bCs/>
          <w:sz w:val="28"/>
          <w:szCs w:val="28"/>
        </w:rPr>
      </w:pPr>
      <w:r>
        <w:rPr>
          <w:rFonts w:ascii="Times New Roman" w:hAnsi="Times New Roman" w:cs="Times New Roman"/>
          <w:sz w:val="28"/>
          <w:szCs w:val="28"/>
        </w:rPr>
        <w:t>9. </w:t>
      </w:r>
      <w:r w:rsidRPr="001628AC">
        <w:rPr>
          <w:rFonts w:ascii="Times New Roman" w:hAnsi="Times New Roman" w:cs="Times New Roman"/>
          <w:sz w:val="28"/>
          <w:szCs w:val="28"/>
        </w:rPr>
        <w:t xml:space="preserve">Обращения, касающиеся нарушений федерального  и областного </w:t>
      </w:r>
      <w:r w:rsidRPr="001628AC">
        <w:rPr>
          <w:rFonts w:ascii="Times New Roman" w:hAnsi="Times New Roman" w:cs="Times New Roman"/>
          <w:sz w:val="28"/>
          <w:szCs w:val="28"/>
        </w:rPr>
        <w:lastRenderedPageBreak/>
        <w:t xml:space="preserve">законодательства о выборах в ходе информирования избирателей, при проведении предвыборной агитации, копии ответов на эти обращения, </w:t>
      </w:r>
      <w:r>
        <w:rPr>
          <w:rFonts w:ascii="Times New Roman" w:hAnsi="Times New Roman" w:cs="Times New Roman"/>
          <w:sz w:val="28"/>
          <w:szCs w:val="28"/>
        </w:rPr>
        <w:br/>
      </w:r>
      <w:r w:rsidRPr="001628AC">
        <w:rPr>
          <w:rFonts w:ascii="Times New Roman" w:hAnsi="Times New Roman" w:cs="Times New Roman"/>
          <w:sz w:val="28"/>
          <w:szCs w:val="28"/>
        </w:rPr>
        <w:t xml:space="preserve">а также обращения о порядке применения федерального и областного законодательства в ходе информирования избирателей, при проведении предвыборной агитации, другие документы подлежат хранению в установленном </w:t>
      </w:r>
      <w:r>
        <w:rPr>
          <w:rFonts w:ascii="Times New Roman" w:hAnsi="Times New Roman" w:cs="Times New Roman"/>
          <w:sz w:val="28"/>
          <w:szCs w:val="28"/>
        </w:rPr>
        <w:t>порядке</w:t>
      </w:r>
      <w:r w:rsidRPr="001628AC">
        <w:rPr>
          <w:rFonts w:ascii="Times New Roman" w:hAnsi="Times New Roman" w:cs="Times New Roman"/>
          <w:sz w:val="28"/>
          <w:szCs w:val="28"/>
        </w:rPr>
        <w:t>.</w:t>
      </w:r>
    </w:p>
    <w:p w:rsidR="000F0DCE" w:rsidRDefault="000F0DCE" w:rsidP="001C4613">
      <w:pPr>
        <w:ind w:right="34" w:firstLine="709"/>
        <w:rPr>
          <w:sz w:val="24"/>
          <w:szCs w:val="24"/>
        </w:rPr>
      </w:pPr>
    </w:p>
    <w:p w:rsidR="00E726CE" w:rsidRDefault="00E726CE">
      <w:pPr>
        <w:jc w:val="left"/>
        <w:rPr>
          <w:sz w:val="24"/>
          <w:szCs w:val="24"/>
        </w:rPr>
      </w:pPr>
      <w:r>
        <w:rPr>
          <w:sz w:val="24"/>
          <w:szCs w:val="24"/>
        </w:rPr>
        <w:br w:type="page"/>
      </w:r>
    </w:p>
    <w:p w:rsidR="00BF54E7" w:rsidRPr="00F80D47" w:rsidRDefault="00BF54E7" w:rsidP="00BF54E7">
      <w:pPr>
        <w:ind w:left="5103" w:right="34"/>
        <w:rPr>
          <w:sz w:val="24"/>
          <w:szCs w:val="24"/>
        </w:rPr>
      </w:pPr>
      <w:r w:rsidRPr="00F80D47">
        <w:rPr>
          <w:sz w:val="24"/>
          <w:szCs w:val="24"/>
        </w:rPr>
        <w:lastRenderedPageBreak/>
        <w:t>Приложение</w:t>
      </w:r>
      <w:r w:rsidR="00E726CE">
        <w:rPr>
          <w:sz w:val="24"/>
          <w:szCs w:val="24"/>
        </w:rPr>
        <w:t xml:space="preserve"> № 2</w:t>
      </w:r>
    </w:p>
    <w:p w:rsidR="00E726CE" w:rsidRDefault="00E726CE" w:rsidP="00BF54E7">
      <w:pPr>
        <w:ind w:left="5103" w:right="34"/>
        <w:rPr>
          <w:sz w:val="24"/>
          <w:szCs w:val="24"/>
        </w:rPr>
      </w:pPr>
      <w:r w:rsidRPr="00D04B6A">
        <w:rPr>
          <w:sz w:val="24"/>
          <w:szCs w:val="24"/>
        </w:rPr>
        <w:t>УТВЕРЖДЕН</w:t>
      </w:r>
    </w:p>
    <w:p w:rsidR="00BF54E7" w:rsidRPr="00F80D47" w:rsidRDefault="00BF54E7" w:rsidP="00BF54E7">
      <w:pPr>
        <w:ind w:left="5103" w:right="34"/>
        <w:rPr>
          <w:sz w:val="24"/>
          <w:szCs w:val="24"/>
        </w:rPr>
      </w:pPr>
      <w:r w:rsidRPr="00F80D47">
        <w:rPr>
          <w:sz w:val="24"/>
          <w:szCs w:val="24"/>
        </w:rPr>
        <w:t>постановлени</w:t>
      </w:r>
      <w:r w:rsidR="00E726CE">
        <w:rPr>
          <w:sz w:val="24"/>
          <w:szCs w:val="24"/>
        </w:rPr>
        <w:t>ем</w:t>
      </w:r>
      <w:r w:rsidRPr="00F80D47">
        <w:rPr>
          <w:sz w:val="24"/>
          <w:szCs w:val="24"/>
        </w:rPr>
        <w:t xml:space="preserve"> Территориальной избирательной комиссии города Новошахтинска Ростовской области</w:t>
      </w:r>
    </w:p>
    <w:p w:rsidR="00BF54E7" w:rsidRPr="001A4E38" w:rsidRDefault="001A4E38" w:rsidP="00CA49E0">
      <w:pPr>
        <w:ind w:left="5103"/>
        <w:rPr>
          <w:sz w:val="24"/>
          <w:szCs w:val="24"/>
        </w:rPr>
      </w:pPr>
      <w:r w:rsidRPr="001A4E38">
        <w:rPr>
          <w:sz w:val="24"/>
          <w:szCs w:val="24"/>
          <w:lang w:eastAsia="en-US"/>
        </w:rPr>
        <w:t>от 19.06.2023 № 42-О/12</w:t>
      </w:r>
    </w:p>
    <w:p w:rsidR="00CA49E0" w:rsidRPr="00D04B6A" w:rsidRDefault="00CA49E0" w:rsidP="00CA49E0"/>
    <w:p w:rsidR="00CA49E0" w:rsidRPr="00D04B6A" w:rsidRDefault="00CA49E0" w:rsidP="00CA49E0">
      <w:pPr>
        <w:keepNext/>
        <w:outlineLvl w:val="3"/>
        <w:rPr>
          <w:bCs/>
        </w:rPr>
      </w:pPr>
      <w:r w:rsidRPr="00D04B6A">
        <w:rPr>
          <w:bCs/>
        </w:rPr>
        <w:t>СОСТАВ</w:t>
      </w:r>
    </w:p>
    <w:p w:rsidR="00CA49E0" w:rsidRDefault="00CA49E0" w:rsidP="00CA49E0">
      <w:pPr>
        <w:rPr>
          <w:bCs/>
        </w:rPr>
      </w:pPr>
      <w:r w:rsidRPr="00D04B6A">
        <w:rPr>
          <w:bCs/>
        </w:rPr>
        <w:t xml:space="preserve">Рабочей группы </w:t>
      </w:r>
      <w:r w:rsidRPr="00D04B6A">
        <w:t>Территориальной избирательной комиссии города Новошахтинска Ростовской области</w:t>
      </w:r>
      <w:r w:rsidR="00E726CE">
        <w:t>, на которую возложены полномочия окружной избирательной комиссии</w:t>
      </w:r>
      <w:r w:rsidRPr="00D04B6A">
        <w:rPr>
          <w:b/>
        </w:rPr>
        <w:t xml:space="preserve"> </w:t>
      </w:r>
      <w:r w:rsidR="00E726CE" w:rsidRPr="00E726CE">
        <w:t xml:space="preserve">по Новошахтинскому одномандатному избирательному округу № 7, </w:t>
      </w:r>
      <w:r w:rsidRPr="00D04B6A">
        <w:rPr>
          <w:bCs/>
        </w:rPr>
        <w:t xml:space="preserve">по информационным спорам и иным вопросам информационного обеспечения выборов </w:t>
      </w:r>
      <w:r w:rsidR="00FE461F">
        <w:rPr>
          <w:bCs/>
        </w:rPr>
        <w:t>депутатов Законодательного Собрания Ростовской области седьмого созыва</w:t>
      </w:r>
    </w:p>
    <w:p w:rsidR="00FE461F" w:rsidRPr="00D04B6A" w:rsidRDefault="00FE461F" w:rsidP="00CA49E0">
      <w:pPr>
        <w:rPr>
          <w:bCs/>
        </w:rPr>
      </w:pPr>
    </w:p>
    <w:p w:rsidR="00CA49E0" w:rsidRPr="00D04B6A" w:rsidRDefault="00CA49E0" w:rsidP="00CA49E0">
      <w:pPr>
        <w:rPr>
          <w:bC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835"/>
        <w:gridCol w:w="6096"/>
      </w:tblGrid>
      <w:tr w:rsidR="00CA49E0" w:rsidRPr="00D04B6A" w:rsidTr="00BF54E7">
        <w:tc>
          <w:tcPr>
            <w:tcW w:w="675" w:type="dxa"/>
          </w:tcPr>
          <w:p w:rsidR="00CA49E0" w:rsidRPr="00D04B6A" w:rsidRDefault="00CA49E0" w:rsidP="008458BE">
            <w:pPr>
              <w:keepNext/>
              <w:numPr>
                <w:ilvl w:val="0"/>
                <w:numId w:val="5"/>
              </w:numPr>
              <w:tabs>
                <w:tab w:val="left" w:pos="191"/>
                <w:tab w:val="left" w:pos="386"/>
              </w:tabs>
              <w:ind w:hanging="578"/>
              <w:jc w:val="left"/>
              <w:outlineLvl w:val="0"/>
              <w:rPr>
                <w:bCs/>
              </w:rPr>
            </w:pPr>
            <w:r w:rsidRPr="00D04B6A">
              <w:rPr>
                <w:bCs/>
              </w:rPr>
              <w:t xml:space="preserve"> </w:t>
            </w:r>
          </w:p>
        </w:tc>
        <w:tc>
          <w:tcPr>
            <w:tcW w:w="2835" w:type="dxa"/>
          </w:tcPr>
          <w:p w:rsidR="00CA49E0" w:rsidRPr="00D04B6A" w:rsidRDefault="00CA49E0" w:rsidP="008458BE">
            <w:pPr>
              <w:keepNext/>
              <w:tabs>
                <w:tab w:val="left" w:pos="191"/>
                <w:tab w:val="left" w:pos="386"/>
              </w:tabs>
              <w:outlineLvl w:val="0"/>
              <w:rPr>
                <w:b/>
                <w:bCs/>
              </w:rPr>
            </w:pPr>
            <w:r w:rsidRPr="00D04B6A">
              <w:rPr>
                <w:b/>
                <w:bCs/>
              </w:rPr>
              <w:t>Денисенко</w:t>
            </w:r>
          </w:p>
          <w:p w:rsidR="00CA49E0" w:rsidRPr="00D04B6A" w:rsidRDefault="00CA49E0" w:rsidP="008458BE">
            <w:pPr>
              <w:keepNext/>
              <w:tabs>
                <w:tab w:val="left" w:pos="191"/>
                <w:tab w:val="left" w:pos="386"/>
              </w:tabs>
              <w:outlineLvl w:val="0"/>
              <w:rPr>
                <w:bCs/>
                <w:i/>
              </w:rPr>
            </w:pPr>
            <w:r w:rsidRPr="00D04B6A">
              <w:rPr>
                <w:b/>
                <w:bCs/>
              </w:rPr>
              <w:t>Наталья Николаевна</w:t>
            </w:r>
          </w:p>
        </w:tc>
        <w:tc>
          <w:tcPr>
            <w:tcW w:w="6096" w:type="dxa"/>
          </w:tcPr>
          <w:p w:rsidR="00CA49E0" w:rsidRPr="00D04B6A" w:rsidRDefault="00CA49E0" w:rsidP="008458BE">
            <w:pPr>
              <w:tabs>
                <w:tab w:val="left" w:pos="2955"/>
              </w:tabs>
              <w:rPr>
                <w:i/>
              </w:rPr>
            </w:pPr>
            <w:r w:rsidRPr="00D04B6A">
              <w:t>Секретарь Территориальной избирательной комиссии города Новошахтинска Ростовской области</w:t>
            </w:r>
            <w:r w:rsidRPr="00D04B6A">
              <w:rPr>
                <w:i/>
              </w:rPr>
              <w:t xml:space="preserve">, </w:t>
            </w:r>
          </w:p>
          <w:p w:rsidR="00CA49E0" w:rsidRPr="00D04B6A" w:rsidRDefault="00CA49E0" w:rsidP="008458BE">
            <w:pPr>
              <w:tabs>
                <w:tab w:val="left" w:pos="2955"/>
              </w:tabs>
            </w:pPr>
            <w:r w:rsidRPr="00D04B6A">
              <w:t xml:space="preserve"> руководитель Рабочей группы </w:t>
            </w:r>
          </w:p>
        </w:tc>
      </w:tr>
      <w:tr w:rsidR="00CA49E0" w:rsidRPr="00D04B6A" w:rsidTr="00BF54E7">
        <w:tc>
          <w:tcPr>
            <w:tcW w:w="675" w:type="dxa"/>
          </w:tcPr>
          <w:p w:rsidR="00CA49E0" w:rsidRPr="00D04B6A" w:rsidRDefault="00CA49E0" w:rsidP="008458BE">
            <w:pPr>
              <w:keepNext/>
              <w:numPr>
                <w:ilvl w:val="0"/>
                <w:numId w:val="5"/>
              </w:numPr>
              <w:tabs>
                <w:tab w:val="left" w:pos="191"/>
                <w:tab w:val="left" w:pos="386"/>
              </w:tabs>
              <w:ind w:hanging="578"/>
              <w:jc w:val="left"/>
              <w:outlineLvl w:val="2"/>
            </w:pPr>
          </w:p>
        </w:tc>
        <w:tc>
          <w:tcPr>
            <w:tcW w:w="2835" w:type="dxa"/>
          </w:tcPr>
          <w:p w:rsidR="00256C96" w:rsidRPr="00D04B6A" w:rsidRDefault="00256C96" w:rsidP="00256C96">
            <w:pPr>
              <w:keepNext/>
              <w:tabs>
                <w:tab w:val="left" w:pos="191"/>
                <w:tab w:val="left" w:pos="386"/>
              </w:tabs>
              <w:ind w:left="34"/>
              <w:outlineLvl w:val="0"/>
              <w:rPr>
                <w:b/>
                <w:bCs/>
              </w:rPr>
            </w:pPr>
            <w:r w:rsidRPr="00D04B6A">
              <w:rPr>
                <w:b/>
                <w:bCs/>
              </w:rPr>
              <w:t>Березина</w:t>
            </w:r>
          </w:p>
          <w:p w:rsidR="00256C96" w:rsidRPr="00D04B6A" w:rsidRDefault="00256C96" w:rsidP="00256C96">
            <w:pPr>
              <w:keepNext/>
              <w:tabs>
                <w:tab w:val="left" w:pos="191"/>
                <w:tab w:val="left" w:pos="386"/>
              </w:tabs>
              <w:ind w:left="34"/>
              <w:outlineLvl w:val="0"/>
              <w:rPr>
                <w:b/>
                <w:bCs/>
              </w:rPr>
            </w:pPr>
            <w:r w:rsidRPr="00D04B6A">
              <w:rPr>
                <w:b/>
                <w:bCs/>
              </w:rPr>
              <w:t xml:space="preserve">Ольга </w:t>
            </w:r>
          </w:p>
          <w:p w:rsidR="00CA49E0" w:rsidRPr="00D04B6A" w:rsidRDefault="00256C96" w:rsidP="00256C96">
            <w:pPr>
              <w:keepNext/>
              <w:tabs>
                <w:tab w:val="left" w:pos="191"/>
                <w:tab w:val="left" w:pos="386"/>
              </w:tabs>
              <w:outlineLvl w:val="2"/>
              <w:rPr>
                <w:i/>
              </w:rPr>
            </w:pPr>
            <w:r w:rsidRPr="00D04B6A">
              <w:rPr>
                <w:b/>
                <w:bCs/>
              </w:rPr>
              <w:t>Владимировна</w:t>
            </w:r>
          </w:p>
        </w:tc>
        <w:tc>
          <w:tcPr>
            <w:tcW w:w="6096" w:type="dxa"/>
          </w:tcPr>
          <w:p w:rsidR="00CA49E0" w:rsidRPr="00D04B6A" w:rsidRDefault="00CA49E0" w:rsidP="008458BE">
            <w:pPr>
              <w:tabs>
                <w:tab w:val="left" w:pos="2955"/>
              </w:tabs>
              <w:rPr>
                <w:i/>
              </w:rPr>
            </w:pPr>
            <w:r w:rsidRPr="00D04B6A">
              <w:t>Заместитель председателя Территориальной избирательной комиссии города Новошахтинска Ростовской области</w:t>
            </w:r>
            <w:r w:rsidRPr="00D04B6A">
              <w:rPr>
                <w:i/>
              </w:rPr>
              <w:t xml:space="preserve">, </w:t>
            </w:r>
          </w:p>
          <w:p w:rsidR="00CA49E0" w:rsidRPr="00D04B6A" w:rsidRDefault="00CA49E0" w:rsidP="008458BE">
            <w:pPr>
              <w:tabs>
                <w:tab w:val="left" w:pos="2955"/>
              </w:tabs>
            </w:pPr>
            <w:r w:rsidRPr="00D04B6A">
              <w:t xml:space="preserve">заместитель руководителя Рабочей группы </w:t>
            </w:r>
          </w:p>
        </w:tc>
      </w:tr>
      <w:tr w:rsidR="00CA49E0" w:rsidRPr="00D04B6A" w:rsidTr="00BF54E7">
        <w:tc>
          <w:tcPr>
            <w:tcW w:w="675" w:type="dxa"/>
          </w:tcPr>
          <w:p w:rsidR="00CA49E0" w:rsidRPr="00D04B6A" w:rsidRDefault="00CA49E0" w:rsidP="008458BE">
            <w:pPr>
              <w:numPr>
                <w:ilvl w:val="0"/>
                <w:numId w:val="5"/>
              </w:numPr>
              <w:ind w:hanging="578"/>
              <w:jc w:val="left"/>
            </w:pPr>
          </w:p>
        </w:tc>
        <w:tc>
          <w:tcPr>
            <w:tcW w:w="2835" w:type="dxa"/>
          </w:tcPr>
          <w:p w:rsidR="002D635C" w:rsidRPr="00256C96" w:rsidRDefault="00B45B56" w:rsidP="008458BE">
            <w:pPr>
              <w:keepNext/>
              <w:tabs>
                <w:tab w:val="left" w:pos="191"/>
                <w:tab w:val="left" w:pos="386"/>
              </w:tabs>
              <w:ind w:left="34"/>
              <w:outlineLvl w:val="0"/>
              <w:rPr>
                <w:b/>
                <w:bCs/>
              </w:rPr>
            </w:pPr>
            <w:r>
              <w:rPr>
                <w:b/>
                <w:bCs/>
              </w:rPr>
              <w:t>Шатохина Елена Анатольевна</w:t>
            </w:r>
          </w:p>
        </w:tc>
        <w:tc>
          <w:tcPr>
            <w:tcW w:w="6096" w:type="dxa"/>
          </w:tcPr>
          <w:p w:rsidR="00CA49E0" w:rsidRPr="00D04B6A" w:rsidRDefault="00CA49E0" w:rsidP="008458BE">
            <w:r w:rsidRPr="00D04B6A">
              <w:t>член Территориальной избирательной комиссии города Новошахтинска Ростовской области с правом решающего голоса</w:t>
            </w:r>
          </w:p>
        </w:tc>
      </w:tr>
      <w:tr w:rsidR="00CA49E0" w:rsidRPr="00D04B6A" w:rsidTr="00BF54E7">
        <w:tc>
          <w:tcPr>
            <w:tcW w:w="675" w:type="dxa"/>
          </w:tcPr>
          <w:p w:rsidR="00CA49E0" w:rsidRPr="00D04B6A" w:rsidRDefault="00CA49E0" w:rsidP="008458BE">
            <w:pPr>
              <w:numPr>
                <w:ilvl w:val="0"/>
                <w:numId w:val="5"/>
              </w:numPr>
              <w:ind w:hanging="578"/>
              <w:jc w:val="left"/>
            </w:pPr>
          </w:p>
        </w:tc>
        <w:tc>
          <w:tcPr>
            <w:tcW w:w="2835" w:type="dxa"/>
          </w:tcPr>
          <w:p w:rsidR="002D635C" w:rsidRPr="00D04B6A" w:rsidRDefault="002D635C" w:rsidP="008458BE">
            <w:pPr>
              <w:keepNext/>
              <w:tabs>
                <w:tab w:val="left" w:pos="191"/>
                <w:tab w:val="left" w:pos="386"/>
              </w:tabs>
              <w:ind w:left="34"/>
              <w:outlineLvl w:val="0"/>
              <w:rPr>
                <w:b/>
                <w:bCs/>
              </w:rPr>
            </w:pPr>
            <w:r w:rsidRPr="00D04B6A">
              <w:rPr>
                <w:b/>
                <w:bCs/>
              </w:rPr>
              <w:t xml:space="preserve">Мязина </w:t>
            </w:r>
          </w:p>
          <w:p w:rsidR="002D635C" w:rsidRPr="00D04B6A" w:rsidRDefault="002D635C" w:rsidP="002D635C">
            <w:pPr>
              <w:keepNext/>
              <w:tabs>
                <w:tab w:val="left" w:pos="191"/>
                <w:tab w:val="left" w:pos="386"/>
              </w:tabs>
              <w:ind w:left="34"/>
              <w:outlineLvl w:val="0"/>
              <w:rPr>
                <w:b/>
                <w:bCs/>
              </w:rPr>
            </w:pPr>
            <w:r w:rsidRPr="00D04B6A">
              <w:rPr>
                <w:b/>
                <w:bCs/>
              </w:rPr>
              <w:t>Алла</w:t>
            </w:r>
          </w:p>
          <w:p w:rsidR="00CA49E0" w:rsidRPr="00D04B6A" w:rsidRDefault="002D635C" w:rsidP="002D635C">
            <w:pPr>
              <w:keepNext/>
              <w:tabs>
                <w:tab w:val="left" w:pos="191"/>
                <w:tab w:val="left" w:pos="386"/>
              </w:tabs>
              <w:ind w:left="34"/>
              <w:outlineLvl w:val="0"/>
              <w:rPr>
                <w:bCs/>
                <w:i/>
              </w:rPr>
            </w:pPr>
            <w:r w:rsidRPr="00D04B6A">
              <w:rPr>
                <w:b/>
                <w:bCs/>
              </w:rPr>
              <w:t>Геннадьевна</w:t>
            </w:r>
          </w:p>
        </w:tc>
        <w:tc>
          <w:tcPr>
            <w:tcW w:w="6096" w:type="dxa"/>
          </w:tcPr>
          <w:p w:rsidR="00CA49E0" w:rsidRPr="00D04B6A" w:rsidRDefault="00CA49E0" w:rsidP="008458BE">
            <w:pPr>
              <w:jc w:val="both"/>
            </w:pPr>
            <w:r w:rsidRPr="00D04B6A">
              <w:t>член Территориальной избирательной комиссии города Новошахтинска Ростовской области с правом решающего голоса</w:t>
            </w:r>
          </w:p>
        </w:tc>
      </w:tr>
      <w:tr w:rsidR="002D635C" w:rsidRPr="00D04B6A" w:rsidTr="00BF54E7">
        <w:tc>
          <w:tcPr>
            <w:tcW w:w="675" w:type="dxa"/>
          </w:tcPr>
          <w:p w:rsidR="002D635C" w:rsidRPr="00D04B6A" w:rsidRDefault="002D635C" w:rsidP="008458BE">
            <w:pPr>
              <w:numPr>
                <w:ilvl w:val="0"/>
                <w:numId w:val="5"/>
              </w:numPr>
              <w:ind w:hanging="578"/>
              <w:jc w:val="left"/>
            </w:pPr>
          </w:p>
        </w:tc>
        <w:tc>
          <w:tcPr>
            <w:tcW w:w="2835" w:type="dxa"/>
          </w:tcPr>
          <w:p w:rsidR="002D635C" w:rsidRPr="00D04B6A" w:rsidRDefault="002D635C" w:rsidP="00483B4F">
            <w:pPr>
              <w:keepNext/>
              <w:tabs>
                <w:tab w:val="left" w:pos="191"/>
                <w:tab w:val="left" w:pos="386"/>
              </w:tabs>
              <w:ind w:left="34"/>
              <w:outlineLvl w:val="0"/>
              <w:rPr>
                <w:b/>
              </w:rPr>
            </w:pPr>
            <w:r w:rsidRPr="00D04B6A">
              <w:rPr>
                <w:b/>
              </w:rPr>
              <w:t xml:space="preserve">Наумова </w:t>
            </w:r>
          </w:p>
          <w:p w:rsidR="002D635C" w:rsidRPr="00D04B6A" w:rsidRDefault="002D635C" w:rsidP="00483B4F">
            <w:pPr>
              <w:keepNext/>
              <w:tabs>
                <w:tab w:val="left" w:pos="191"/>
                <w:tab w:val="left" w:pos="386"/>
              </w:tabs>
              <w:ind w:left="34"/>
              <w:outlineLvl w:val="0"/>
              <w:rPr>
                <w:b/>
              </w:rPr>
            </w:pPr>
            <w:r w:rsidRPr="00D04B6A">
              <w:rPr>
                <w:b/>
              </w:rPr>
              <w:t>Любовь</w:t>
            </w:r>
          </w:p>
          <w:p w:rsidR="002D635C" w:rsidRPr="00D04B6A" w:rsidRDefault="002D635C" w:rsidP="00483B4F">
            <w:pPr>
              <w:keepNext/>
              <w:tabs>
                <w:tab w:val="left" w:pos="191"/>
                <w:tab w:val="left" w:pos="386"/>
              </w:tabs>
              <w:ind w:left="34"/>
              <w:outlineLvl w:val="0"/>
              <w:rPr>
                <w:bCs/>
                <w:i/>
              </w:rPr>
            </w:pPr>
            <w:r w:rsidRPr="00D04B6A">
              <w:rPr>
                <w:b/>
              </w:rPr>
              <w:t>Семеновна</w:t>
            </w:r>
          </w:p>
        </w:tc>
        <w:tc>
          <w:tcPr>
            <w:tcW w:w="6096" w:type="dxa"/>
          </w:tcPr>
          <w:p w:rsidR="002D635C" w:rsidRPr="00D04B6A" w:rsidRDefault="002D635C" w:rsidP="002D635C">
            <w:pPr>
              <w:jc w:val="both"/>
              <w:rPr>
                <w:i/>
              </w:rPr>
            </w:pPr>
            <w:r w:rsidRPr="00D04B6A">
              <w:t>Главный редактор Новошахтинской городской общественно-политической газеты «Знамя Шахтера»</w:t>
            </w:r>
            <w:r w:rsidRPr="00D04B6A">
              <w:rPr>
                <w:i/>
              </w:rPr>
              <w:br/>
              <w:t>(по согласованию)</w:t>
            </w:r>
          </w:p>
        </w:tc>
      </w:tr>
      <w:tr w:rsidR="002D635C" w:rsidRPr="00D04B6A" w:rsidTr="00FE461F">
        <w:trPr>
          <w:trHeight w:val="1661"/>
        </w:trPr>
        <w:tc>
          <w:tcPr>
            <w:tcW w:w="675" w:type="dxa"/>
          </w:tcPr>
          <w:p w:rsidR="002D635C" w:rsidRPr="00D04B6A" w:rsidRDefault="002D635C" w:rsidP="008458BE">
            <w:pPr>
              <w:numPr>
                <w:ilvl w:val="0"/>
                <w:numId w:val="5"/>
              </w:numPr>
              <w:ind w:hanging="578"/>
              <w:jc w:val="left"/>
            </w:pPr>
          </w:p>
        </w:tc>
        <w:tc>
          <w:tcPr>
            <w:tcW w:w="2835" w:type="dxa"/>
          </w:tcPr>
          <w:p w:rsidR="002D635C" w:rsidRPr="00D04B6A" w:rsidRDefault="002D635C" w:rsidP="000D4AAD">
            <w:pPr>
              <w:keepNext/>
              <w:tabs>
                <w:tab w:val="left" w:pos="191"/>
                <w:tab w:val="left" w:pos="386"/>
              </w:tabs>
              <w:ind w:left="34"/>
              <w:outlineLvl w:val="0"/>
              <w:rPr>
                <w:b/>
                <w:bCs/>
              </w:rPr>
            </w:pPr>
            <w:r w:rsidRPr="00D04B6A">
              <w:rPr>
                <w:b/>
                <w:bCs/>
              </w:rPr>
              <w:t xml:space="preserve">Поломошнов Андрей </w:t>
            </w:r>
          </w:p>
          <w:p w:rsidR="002D635C" w:rsidRPr="00D04B6A" w:rsidRDefault="002D635C" w:rsidP="000D4AAD">
            <w:pPr>
              <w:keepNext/>
              <w:tabs>
                <w:tab w:val="left" w:pos="191"/>
                <w:tab w:val="left" w:pos="386"/>
              </w:tabs>
              <w:ind w:left="34"/>
              <w:outlineLvl w:val="0"/>
              <w:rPr>
                <w:b/>
                <w:bCs/>
                <w:caps/>
              </w:rPr>
            </w:pPr>
            <w:r w:rsidRPr="00D04B6A">
              <w:rPr>
                <w:b/>
                <w:bCs/>
                <w:caps/>
              </w:rPr>
              <w:t>ф</w:t>
            </w:r>
            <w:r w:rsidRPr="00D04B6A">
              <w:rPr>
                <w:b/>
                <w:bCs/>
              </w:rPr>
              <w:t>едорович</w:t>
            </w:r>
          </w:p>
        </w:tc>
        <w:tc>
          <w:tcPr>
            <w:tcW w:w="6096" w:type="dxa"/>
          </w:tcPr>
          <w:p w:rsidR="002D635C" w:rsidRPr="00D04B6A" w:rsidRDefault="002D635C" w:rsidP="000D4AAD">
            <w:pPr>
              <w:jc w:val="both"/>
            </w:pPr>
            <w:r w:rsidRPr="00D04B6A">
              <w:t>доктор философских наук, профессор, заведующий кафедрой философии и истории Отечества ФГОУ ВО Донской государственный аграрный университет</w:t>
            </w:r>
          </w:p>
          <w:p w:rsidR="002D635C" w:rsidRPr="00D04B6A" w:rsidRDefault="002D635C" w:rsidP="000D4AAD">
            <w:pPr>
              <w:jc w:val="both"/>
              <w:rPr>
                <w:i/>
              </w:rPr>
            </w:pPr>
            <w:r w:rsidRPr="00D04B6A">
              <w:rPr>
                <w:i/>
              </w:rPr>
              <w:t xml:space="preserve"> (по согласованию)</w:t>
            </w:r>
            <w:r w:rsidR="00BF54E7">
              <w:rPr>
                <w:i/>
              </w:rPr>
              <w:t>»</w:t>
            </w:r>
          </w:p>
        </w:tc>
      </w:tr>
    </w:tbl>
    <w:p w:rsidR="00D04B6A" w:rsidRDefault="00D04B6A" w:rsidP="00D04B6A">
      <w:pPr>
        <w:jc w:val="left"/>
      </w:pPr>
    </w:p>
    <w:p w:rsidR="00BF54E7" w:rsidRDefault="00BF54E7" w:rsidP="00D04B6A">
      <w:pPr>
        <w:jc w:val="left"/>
      </w:pPr>
    </w:p>
    <w:tbl>
      <w:tblPr>
        <w:tblW w:w="9568" w:type="dxa"/>
        <w:tblLayout w:type="fixed"/>
        <w:tblCellMar>
          <w:left w:w="70" w:type="dxa"/>
          <w:right w:w="70" w:type="dxa"/>
        </w:tblCellMar>
        <w:tblLook w:val="0000"/>
      </w:tblPr>
      <w:tblGrid>
        <w:gridCol w:w="7158"/>
        <w:gridCol w:w="2410"/>
      </w:tblGrid>
      <w:tr w:rsidR="00BF54E7" w:rsidRPr="00304B9D" w:rsidTr="006909B8">
        <w:tc>
          <w:tcPr>
            <w:tcW w:w="7158" w:type="dxa"/>
          </w:tcPr>
          <w:p w:rsidR="00BF54E7" w:rsidRDefault="00BF54E7" w:rsidP="00BF54E7">
            <w:pPr>
              <w:jc w:val="left"/>
            </w:pPr>
            <w:r>
              <w:t>Секретарь комиссии</w:t>
            </w:r>
          </w:p>
        </w:tc>
        <w:tc>
          <w:tcPr>
            <w:tcW w:w="2410" w:type="dxa"/>
            <w:vAlign w:val="bottom"/>
          </w:tcPr>
          <w:p w:rsidR="00BF54E7" w:rsidRPr="00304B9D" w:rsidRDefault="00BF54E7" w:rsidP="006909B8">
            <w:r>
              <w:t>Н.Н. Денисенко</w:t>
            </w:r>
          </w:p>
        </w:tc>
      </w:tr>
    </w:tbl>
    <w:p w:rsidR="00BF54E7" w:rsidRPr="00D04B6A" w:rsidRDefault="00BF54E7" w:rsidP="00D04B6A">
      <w:pPr>
        <w:jc w:val="left"/>
      </w:pPr>
    </w:p>
    <w:sectPr w:rsidR="00BF54E7" w:rsidRPr="00D04B6A" w:rsidSect="00FD1D9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7034" w:rsidRDefault="007D7034" w:rsidP="00C23CD7">
      <w:r>
        <w:separator/>
      </w:r>
    </w:p>
  </w:endnote>
  <w:endnote w:type="continuationSeparator" w:id="0">
    <w:p w:rsidR="007D7034" w:rsidRDefault="007D7034"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7034" w:rsidRDefault="007D7034" w:rsidP="00C23CD7">
      <w:r>
        <w:separator/>
      </w:r>
    </w:p>
  </w:footnote>
  <w:footnote w:type="continuationSeparator" w:id="0">
    <w:p w:rsidR="007D7034" w:rsidRDefault="007D7034"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C7E" w:rsidRPr="008248B6" w:rsidRDefault="00B9324B">
    <w:pPr>
      <w:pStyle w:val="a6"/>
    </w:pPr>
    <w:r>
      <w:fldChar w:fldCharType="begin"/>
    </w:r>
    <w:r w:rsidR="00FC0C7E">
      <w:instrText>PAGE   \* MERGEFORMAT</w:instrText>
    </w:r>
    <w:r>
      <w:fldChar w:fldCharType="separate"/>
    </w:r>
    <w:r w:rsidR="00FE461F">
      <w:rPr>
        <w:noProof/>
      </w:rPr>
      <w:t>2</w:t>
    </w:r>
    <w:r>
      <w:fldChar w:fldCharType="end"/>
    </w:r>
  </w:p>
  <w:p w:rsidR="00A357CF" w:rsidRPr="008248B6" w:rsidRDefault="00A357CF">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43B58"/>
    <w:multiLevelType w:val="multilevel"/>
    <w:tmpl w:val="BD8E7C56"/>
    <w:lvl w:ilvl="0">
      <w:start w:val="1"/>
      <w:numFmt w:val="decimal"/>
      <w:lvlText w:val="%1."/>
      <w:lvlJc w:val="left"/>
      <w:pPr>
        <w:ind w:left="720" w:hanging="360"/>
      </w:pPr>
      <w:rPr>
        <w:rFonts w:cs="Times New Roman" w:hint="default"/>
      </w:rPr>
    </w:lvl>
    <w:lvl w:ilvl="1">
      <w:start w:val="1"/>
      <w:numFmt w:val="decimal"/>
      <w:isLgl/>
      <w:lvlText w:val="%1.%2."/>
      <w:lvlJc w:val="left"/>
      <w:pPr>
        <w:ind w:left="1429" w:hanging="720"/>
      </w:pPr>
      <w:rPr>
        <w:rFonts w:cs="Times New Roman" w:hint="default"/>
        <w:b w:val="0"/>
      </w:rPr>
    </w:lvl>
    <w:lvl w:ilvl="2">
      <w:start w:val="1"/>
      <w:numFmt w:val="decimal"/>
      <w:isLgl/>
      <w:lvlText w:val="%1.%2.%3."/>
      <w:lvlJc w:val="left"/>
      <w:pPr>
        <w:ind w:left="1778" w:hanging="720"/>
      </w:pPr>
      <w:rPr>
        <w:rFonts w:cs="Times New Roman" w:hint="default"/>
        <w:b w:val="0"/>
      </w:rPr>
    </w:lvl>
    <w:lvl w:ilvl="3">
      <w:start w:val="1"/>
      <w:numFmt w:val="decimal"/>
      <w:isLgl/>
      <w:lvlText w:val="%1.%2.%3.%4."/>
      <w:lvlJc w:val="left"/>
      <w:pPr>
        <w:ind w:left="2487" w:hanging="1080"/>
      </w:pPr>
      <w:rPr>
        <w:rFonts w:cs="Times New Roman" w:hint="default"/>
        <w:b w:val="0"/>
      </w:rPr>
    </w:lvl>
    <w:lvl w:ilvl="4">
      <w:start w:val="1"/>
      <w:numFmt w:val="decimal"/>
      <w:isLgl/>
      <w:lvlText w:val="%1.%2.%3.%4.%5."/>
      <w:lvlJc w:val="left"/>
      <w:pPr>
        <w:ind w:left="2836" w:hanging="1080"/>
      </w:pPr>
      <w:rPr>
        <w:rFonts w:cs="Times New Roman" w:hint="default"/>
        <w:b w:val="0"/>
      </w:rPr>
    </w:lvl>
    <w:lvl w:ilvl="5">
      <w:start w:val="1"/>
      <w:numFmt w:val="decimal"/>
      <w:isLgl/>
      <w:lvlText w:val="%1.%2.%3.%4.%5.%6."/>
      <w:lvlJc w:val="left"/>
      <w:pPr>
        <w:ind w:left="3545" w:hanging="1440"/>
      </w:pPr>
      <w:rPr>
        <w:rFonts w:cs="Times New Roman" w:hint="default"/>
        <w:b w:val="0"/>
      </w:rPr>
    </w:lvl>
    <w:lvl w:ilvl="6">
      <w:start w:val="1"/>
      <w:numFmt w:val="decimal"/>
      <w:isLgl/>
      <w:lvlText w:val="%1.%2.%3.%4.%5.%6.%7."/>
      <w:lvlJc w:val="left"/>
      <w:pPr>
        <w:ind w:left="4254" w:hanging="1800"/>
      </w:pPr>
      <w:rPr>
        <w:rFonts w:cs="Times New Roman" w:hint="default"/>
        <w:b w:val="0"/>
      </w:rPr>
    </w:lvl>
    <w:lvl w:ilvl="7">
      <w:start w:val="1"/>
      <w:numFmt w:val="decimal"/>
      <w:isLgl/>
      <w:lvlText w:val="%1.%2.%3.%4.%5.%6.%7.%8."/>
      <w:lvlJc w:val="left"/>
      <w:pPr>
        <w:ind w:left="4603" w:hanging="1800"/>
      </w:pPr>
      <w:rPr>
        <w:rFonts w:cs="Times New Roman" w:hint="default"/>
        <w:b w:val="0"/>
      </w:rPr>
    </w:lvl>
    <w:lvl w:ilvl="8">
      <w:start w:val="1"/>
      <w:numFmt w:val="decimal"/>
      <w:isLgl/>
      <w:lvlText w:val="%1.%2.%3.%4.%5.%6.%7.%8.%9."/>
      <w:lvlJc w:val="left"/>
      <w:pPr>
        <w:ind w:left="5312" w:hanging="2160"/>
      </w:pPr>
      <w:rPr>
        <w:rFonts w:cs="Times New Roman" w:hint="default"/>
        <w:b w:val="0"/>
      </w:rPr>
    </w:lvl>
  </w:abstractNum>
  <w:abstractNum w:abstractNumId="1">
    <w:nsid w:val="34CF3071"/>
    <w:multiLevelType w:val="multilevel"/>
    <w:tmpl w:val="BC0E1A9C"/>
    <w:lvl w:ilvl="0">
      <w:start w:val="1"/>
      <w:numFmt w:val="decimal"/>
      <w:lvlText w:val="%1."/>
      <w:lvlJc w:val="left"/>
      <w:pPr>
        <w:ind w:left="1069" w:hanging="360"/>
      </w:pPr>
      <w:rPr>
        <w:rFonts w:cs="Times New Roman"/>
      </w:rPr>
    </w:lvl>
    <w:lvl w:ilvl="1">
      <w:start w:val="1"/>
      <w:numFmt w:val="decimal"/>
      <w:isLgl/>
      <w:lvlText w:val="%1.%2."/>
      <w:lvlJc w:val="left"/>
      <w:pPr>
        <w:ind w:left="1429" w:hanging="720"/>
      </w:pPr>
      <w:rPr>
        <w:rFonts w:cs="Times New Roman"/>
      </w:rPr>
    </w:lvl>
    <w:lvl w:ilvl="2">
      <w:start w:val="1"/>
      <w:numFmt w:val="decimal"/>
      <w:isLgl/>
      <w:lvlText w:val="%1.%2.%3."/>
      <w:lvlJc w:val="left"/>
      <w:pPr>
        <w:ind w:left="1429" w:hanging="720"/>
      </w:pPr>
      <w:rPr>
        <w:rFonts w:cs="Times New Roman"/>
      </w:rPr>
    </w:lvl>
    <w:lvl w:ilvl="3">
      <w:start w:val="1"/>
      <w:numFmt w:val="decimal"/>
      <w:isLgl/>
      <w:lvlText w:val="%1.%2.%3.%4."/>
      <w:lvlJc w:val="left"/>
      <w:pPr>
        <w:ind w:left="1789" w:hanging="1080"/>
      </w:pPr>
      <w:rPr>
        <w:rFonts w:cs="Times New Roman"/>
      </w:rPr>
    </w:lvl>
    <w:lvl w:ilvl="4">
      <w:start w:val="1"/>
      <w:numFmt w:val="decimal"/>
      <w:isLgl/>
      <w:lvlText w:val="%1.%2.%3.%4.%5."/>
      <w:lvlJc w:val="left"/>
      <w:pPr>
        <w:ind w:left="1789" w:hanging="1080"/>
      </w:pPr>
      <w:rPr>
        <w:rFonts w:cs="Times New Roman"/>
      </w:rPr>
    </w:lvl>
    <w:lvl w:ilvl="5">
      <w:start w:val="1"/>
      <w:numFmt w:val="decimal"/>
      <w:isLgl/>
      <w:lvlText w:val="%1.%2.%3.%4.%5.%6."/>
      <w:lvlJc w:val="left"/>
      <w:pPr>
        <w:ind w:left="2149" w:hanging="1440"/>
      </w:pPr>
      <w:rPr>
        <w:rFonts w:cs="Times New Roman"/>
      </w:rPr>
    </w:lvl>
    <w:lvl w:ilvl="6">
      <w:start w:val="1"/>
      <w:numFmt w:val="decimal"/>
      <w:isLgl/>
      <w:lvlText w:val="%1.%2.%3.%4.%5.%6.%7."/>
      <w:lvlJc w:val="left"/>
      <w:pPr>
        <w:ind w:left="2509" w:hanging="1800"/>
      </w:pPr>
      <w:rPr>
        <w:rFonts w:cs="Times New Roman"/>
      </w:rPr>
    </w:lvl>
    <w:lvl w:ilvl="7">
      <w:start w:val="1"/>
      <w:numFmt w:val="decimal"/>
      <w:isLgl/>
      <w:lvlText w:val="%1.%2.%3.%4.%5.%6.%7.%8."/>
      <w:lvlJc w:val="left"/>
      <w:pPr>
        <w:ind w:left="2509" w:hanging="1800"/>
      </w:pPr>
      <w:rPr>
        <w:rFonts w:cs="Times New Roman"/>
      </w:rPr>
    </w:lvl>
    <w:lvl w:ilvl="8">
      <w:start w:val="1"/>
      <w:numFmt w:val="decimal"/>
      <w:isLgl/>
      <w:lvlText w:val="%1.%2.%3.%4.%5.%6.%7.%8.%9."/>
      <w:lvlJc w:val="left"/>
      <w:pPr>
        <w:ind w:left="2869" w:hanging="2160"/>
      </w:pPr>
      <w:rPr>
        <w:rFonts w:cs="Times New Roman"/>
      </w:rPr>
    </w:lvl>
  </w:abstractNum>
  <w:abstractNum w:abstractNumId="2">
    <w:nsid w:val="36A338D4"/>
    <w:multiLevelType w:val="hybridMultilevel"/>
    <w:tmpl w:val="5A1A1E4E"/>
    <w:lvl w:ilvl="0" w:tplc="FDAC5058">
      <w:start w:val="1"/>
      <w:numFmt w:val="decimal"/>
      <w:lvlText w:val="%1."/>
      <w:lvlJc w:val="left"/>
      <w:pPr>
        <w:ind w:left="644"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2AC512D"/>
    <w:multiLevelType w:val="hybridMultilevel"/>
    <w:tmpl w:val="A8A66224"/>
    <w:lvl w:ilvl="0" w:tplc="6DBE9668">
      <w:start w:val="1"/>
      <w:numFmt w:val="decimal"/>
      <w:lvlText w:val="%1."/>
      <w:lvlJc w:val="left"/>
      <w:pPr>
        <w:ind w:left="2062" w:hanging="360"/>
      </w:pPr>
      <w:rPr>
        <w:rFonts w:cs="Times New Roman" w:hint="default"/>
      </w:rPr>
    </w:lvl>
    <w:lvl w:ilvl="1" w:tplc="04190019" w:tentative="1">
      <w:start w:val="1"/>
      <w:numFmt w:val="lowerLetter"/>
      <w:lvlText w:val="%2."/>
      <w:lvlJc w:val="left"/>
      <w:pPr>
        <w:ind w:left="2782" w:hanging="360"/>
      </w:pPr>
      <w:rPr>
        <w:rFonts w:cs="Times New Roman"/>
      </w:rPr>
    </w:lvl>
    <w:lvl w:ilvl="2" w:tplc="0419001B" w:tentative="1">
      <w:start w:val="1"/>
      <w:numFmt w:val="lowerRoman"/>
      <w:lvlText w:val="%3."/>
      <w:lvlJc w:val="right"/>
      <w:pPr>
        <w:ind w:left="3502" w:hanging="180"/>
      </w:pPr>
      <w:rPr>
        <w:rFonts w:cs="Times New Roman"/>
      </w:rPr>
    </w:lvl>
    <w:lvl w:ilvl="3" w:tplc="0419000F" w:tentative="1">
      <w:start w:val="1"/>
      <w:numFmt w:val="decimal"/>
      <w:lvlText w:val="%4."/>
      <w:lvlJc w:val="left"/>
      <w:pPr>
        <w:ind w:left="4222" w:hanging="360"/>
      </w:pPr>
      <w:rPr>
        <w:rFonts w:cs="Times New Roman"/>
      </w:rPr>
    </w:lvl>
    <w:lvl w:ilvl="4" w:tplc="04190019" w:tentative="1">
      <w:start w:val="1"/>
      <w:numFmt w:val="lowerLetter"/>
      <w:lvlText w:val="%5."/>
      <w:lvlJc w:val="left"/>
      <w:pPr>
        <w:ind w:left="4942" w:hanging="360"/>
      </w:pPr>
      <w:rPr>
        <w:rFonts w:cs="Times New Roman"/>
      </w:rPr>
    </w:lvl>
    <w:lvl w:ilvl="5" w:tplc="0419001B" w:tentative="1">
      <w:start w:val="1"/>
      <w:numFmt w:val="lowerRoman"/>
      <w:lvlText w:val="%6."/>
      <w:lvlJc w:val="right"/>
      <w:pPr>
        <w:ind w:left="5662" w:hanging="180"/>
      </w:pPr>
      <w:rPr>
        <w:rFonts w:cs="Times New Roman"/>
      </w:rPr>
    </w:lvl>
    <w:lvl w:ilvl="6" w:tplc="0419000F" w:tentative="1">
      <w:start w:val="1"/>
      <w:numFmt w:val="decimal"/>
      <w:lvlText w:val="%7."/>
      <w:lvlJc w:val="left"/>
      <w:pPr>
        <w:ind w:left="6382" w:hanging="360"/>
      </w:pPr>
      <w:rPr>
        <w:rFonts w:cs="Times New Roman"/>
      </w:rPr>
    </w:lvl>
    <w:lvl w:ilvl="7" w:tplc="04190019" w:tentative="1">
      <w:start w:val="1"/>
      <w:numFmt w:val="lowerLetter"/>
      <w:lvlText w:val="%8."/>
      <w:lvlJc w:val="left"/>
      <w:pPr>
        <w:ind w:left="7102" w:hanging="360"/>
      </w:pPr>
      <w:rPr>
        <w:rFonts w:cs="Times New Roman"/>
      </w:rPr>
    </w:lvl>
    <w:lvl w:ilvl="8" w:tplc="0419001B" w:tentative="1">
      <w:start w:val="1"/>
      <w:numFmt w:val="lowerRoman"/>
      <w:lvlText w:val="%9."/>
      <w:lvlJc w:val="right"/>
      <w:pPr>
        <w:ind w:left="7822" w:hanging="180"/>
      </w:pPr>
      <w:rPr>
        <w:rFonts w:cs="Times New Roman"/>
      </w:rPr>
    </w:lvl>
  </w:abstractNum>
  <w:abstractNum w:abstractNumId="4">
    <w:nsid w:val="73DC121F"/>
    <w:multiLevelType w:val="hybridMultilevel"/>
    <w:tmpl w:val="45040CC4"/>
    <w:lvl w:ilvl="0" w:tplc="B096E7E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4"/>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C74DC5"/>
    <w:rsid w:val="000217DE"/>
    <w:rsid w:val="0002495C"/>
    <w:rsid w:val="00025000"/>
    <w:rsid w:val="00025CF7"/>
    <w:rsid w:val="00026D08"/>
    <w:rsid w:val="00031FBB"/>
    <w:rsid w:val="000345D2"/>
    <w:rsid w:val="00035CCB"/>
    <w:rsid w:val="00035D37"/>
    <w:rsid w:val="00036CCB"/>
    <w:rsid w:val="00036DC1"/>
    <w:rsid w:val="000415D3"/>
    <w:rsid w:val="00042D46"/>
    <w:rsid w:val="0004755D"/>
    <w:rsid w:val="0004798C"/>
    <w:rsid w:val="00053569"/>
    <w:rsid w:val="00054EDC"/>
    <w:rsid w:val="00055E8F"/>
    <w:rsid w:val="000602E9"/>
    <w:rsid w:val="00063AEF"/>
    <w:rsid w:val="00076A42"/>
    <w:rsid w:val="000805B6"/>
    <w:rsid w:val="000854C0"/>
    <w:rsid w:val="000928EA"/>
    <w:rsid w:val="000970E0"/>
    <w:rsid w:val="000A7912"/>
    <w:rsid w:val="000B1626"/>
    <w:rsid w:val="000B2B32"/>
    <w:rsid w:val="000D1938"/>
    <w:rsid w:val="000D795F"/>
    <w:rsid w:val="000E4B04"/>
    <w:rsid w:val="000F039F"/>
    <w:rsid w:val="000F0DCE"/>
    <w:rsid w:val="00101154"/>
    <w:rsid w:val="001275E8"/>
    <w:rsid w:val="001404F5"/>
    <w:rsid w:val="00145868"/>
    <w:rsid w:val="001524FD"/>
    <w:rsid w:val="00161F12"/>
    <w:rsid w:val="00171DF8"/>
    <w:rsid w:val="001741CB"/>
    <w:rsid w:val="00176AEC"/>
    <w:rsid w:val="00176EC2"/>
    <w:rsid w:val="0017778A"/>
    <w:rsid w:val="0018304B"/>
    <w:rsid w:val="00184BC3"/>
    <w:rsid w:val="00186292"/>
    <w:rsid w:val="00190943"/>
    <w:rsid w:val="00193DEF"/>
    <w:rsid w:val="001951EC"/>
    <w:rsid w:val="001A0533"/>
    <w:rsid w:val="001A3571"/>
    <w:rsid w:val="001A4E38"/>
    <w:rsid w:val="001A70EA"/>
    <w:rsid w:val="001B77FB"/>
    <w:rsid w:val="001C1C7A"/>
    <w:rsid w:val="001C3577"/>
    <w:rsid w:val="001C4613"/>
    <w:rsid w:val="001C559C"/>
    <w:rsid w:val="001D0359"/>
    <w:rsid w:val="001D2635"/>
    <w:rsid w:val="001D37EB"/>
    <w:rsid w:val="001D53D7"/>
    <w:rsid w:val="001F1FEF"/>
    <w:rsid w:val="00201E83"/>
    <w:rsid w:val="00214B18"/>
    <w:rsid w:val="00215D09"/>
    <w:rsid w:val="00217B3D"/>
    <w:rsid w:val="0022327F"/>
    <w:rsid w:val="00224762"/>
    <w:rsid w:val="00231228"/>
    <w:rsid w:val="00235C1B"/>
    <w:rsid w:val="00236DEE"/>
    <w:rsid w:val="00247681"/>
    <w:rsid w:val="00256094"/>
    <w:rsid w:val="0025682C"/>
    <w:rsid w:val="00256C96"/>
    <w:rsid w:val="0025758F"/>
    <w:rsid w:val="00261284"/>
    <w:rsid w:val="00264675"/>
    <w:rsid w:val="00264C46"/>
    <w:rsid w:val="00267C6E"/>
    <w:rsid w:val="0027225D"/>
    <w:rsid w:val="002738DD"/>
    <w:rsid w:val="002751E5"/>
    <w:rsid w:val="00276B05"/>
    <w:rsid w:val="00281F9C"/>
    <w:rsid w:val="00285AB3"/>
    <w:rsid w:val="00290260"/>
    <w:rsid w:val="00291B8F"/>
    <w:rsid w:val="00292CCD"/>
    <w:rsid w:val="002A51E3"/>
    <w:rsid w:val="002B65DE"/>
    <w:rsid w:val="002C099E"/>
    <w:rsid w:val="002C14CB"/>
    <w:rsid w:val="002C1AEE"/>
    <w:rsid w:val="002D1838"/>
    <w:rsid w:val="002D635C"/>
    <w:rsid w:val="002E458E"/>
    <w:rsid w:val="002F3627"/>
    <w:rsid w:val="002F5473"/>
    <w:rsid w:val="002F59F4"/>
    <w:rsid w:val="002F7D87"/>
    <w:rsid w:val="0030275E"/>
    <w:rsid w:val="00303E14"/>
    <w:rsid w:val="003047F4"/>
    <w:rsid w:val="0031391E"/>
    <w:rsid w:val="00321482"/>
    <w:rsid w:val="00332D3A"/>
    <w:rsid w:val="0034056C"/>
    <w:rsid w:val="00347565"/>
    <w:rsid w:val="00354525"/>
    <w:rsid w:val="00376501"/>
    <w:rsid w:val="0038100A"/>
    <w:rsid w:val="00384228"/>
    <w:rsid w:val="00386A59"/>
    <w:rsid w:val="00391147"/>
    <w:rsid w:val="00393F61"/>
    <w:rsid w:val="003A321E"/>
    <w:rsid w:val="003A455F"/>
    <w:rsid w:val="003B2AED"/>
    <w:rsid w:val="003B4CB0"/>
    <w:rsid w:val="003B7B6B"/>
    <w:rsid w:val="003C1D92"/>
    <w:rsid w:val="003D1F97"/>
    <w:rsid w:val="003D2D22"/>
    <w:rsid w:val="003D4218"/>
    <w:rsid w:val="003E50CE"/>
    <w:rsid w:val="003F0C7D"/>
    <w:rsid w:val="003F4540"/>
    <w:rsid w:val="003F48E5"/>
    <w:rsid w:val="003F6E7D"/>
    <w:rsid w:val="004005B4"/>
    <w:rsid w:val="004037E7"/>
    <w:rsid w:val="00415874"/>
    <w:rsid w:val="004217E9"/>
    <w:rsid w:val="0042427E"/>
    <w:rsid w:val="004323C3"/>
    <w:rsid w:val="00432EAA"/>
    <w:rsid w:val="00436205"/>
    <w:rsid w:val="004403CE"/>
    <w:rsid w:val="00443EB2"/>
    <w:rsid w:val="00445AA6"/>
    <w:rsid w:val="0044729D"/>
    <w:rsid w:val="00452C42"/>
    <w:rsid w:val="0045496B"/>
    <w:rsid w:val="00462AA7"/>
    <w:rsid w:val="00464F40"/>
    <w:rsid w:val="00466515"/>
    <w:rsid w:val="00472A79"/>
    <w:rsid w:val="00476F14"/>
    <w:rsid w:val="004820FB"/>
    <w:rsid w:val="00497665"/>
    <w:rsid w:val="004A09A3"/>
    <w:rsid w:val="004A2B2F"/>
    <w:rsid w:val="004A50D8"/>
    <w:rsid w:val="004A69AB"/>
    <w:rsid w:val="004B7F30"/>
    <w:rsid w:val="004C2D03"/>
    <w:rsid w:val="004C5DAC"/>
    <w:rsid w:val="004C6C5F"/>
    <w:rsid w:val="004C6DEB"/>
    <w:rsid w:val="004C6EFB"/>
    <w:rsid w:val="004C7D2F"/>
    <w:rsid w:val="004D15FF"/>
    <w:rsid w:val="004E54F1"/>
    <w:rsid w:val="004E6D31"/>
    <w:rsid w:val="004E708B"/>
    <w:rsid w:val="004F1AB4"/>
    <w:rsid w:val="004F44D7"/>
    <w:rsid w:val="005009C2"/>
    <w:rsid w:val="00506E11"/>
    <w:rsid w:val="005114D4"/>
    <w:rsid w:val="00517171"/>
    <w:rsid w:val="0053091F"/>
    <w:rsid w:val="00542F3F"/>
    <w:rsid w:val="00546ACE"/>
    <w:rsid w:val="005508BF"/>
    <w:rsid w:val="005574EF"/>
    <w:rsid w:val="00564893"/>
    <w:rsid w:val="00572702"/>
    <w:rsid w:val="00573C05"/>
    <w:rsid w:val="005851AC"/>
    <w:rsid w:val="0059257A"/>
    <w:rsid w:val="005A06AA"/>
    <w:rsid w:val="005A0892"/>
    <w:rsid w:val="005A221A"/>
    <w:rsid w:val="005B1CD0"/>
    <w:rsid w:val="005C327E"/>
    <w:rsid w:val="005C630F"/>
    <w:rsid w:val="005C6D4E"/>
    <w:rsid w:val="005D40CE"/>
    <w:rsid w:val="005F0EDC"/>
    <w:rsid w:val="005F50FF"/>
    <w:rsid w:val="005F6022"/>
    <w:rsid w:val="00610CF4"/>
    <w:rsid w:val="00621C56"/>
    <w:rsid w:val="00622636"/>
    <w:rsid w:val="006402AB"/>
    <w:rsid w:val="006468D9"/>
    <w:rsid w:val="00650898"/>
    <w:rsid w:val="006520F9"/>
    <w:rsid w:val="0065313A"/>
    <w:rsid w:val="0065326B"/>
    <w:rsid w:val="00664DD0"/>
    <w:rsid w:val="00674DC0"/>
    <w:rsid w:val="006778FE"/>
    <w:rsid w:val="006923B1"/>
    <w:rsid w:val="00692D32"/>
    <w:rsid w:val="006A07E2"/>
    <w:rsid w:val="006A74D5"/>
    <w:rsid w:val="006C2A94"/>
    <w:rsid w:val="006C6C8C"/>
    <w:rsid w:val="006D07AE"/>
    <w:rsid w:val="006D1789"/>
    <w:rsid w:val="006D206A"/>
    <w:rsid w:val="006D20FC"/>
    <w:rsid w:val="006D3112"/>
    <w:rsid w:val="006D3F80"/>
    <w:rsid w:val="006D5D2B"/>
    <w:rsid w:val="006E4814"/>
    <w:rsid w:val="006E5888"/>
    <w:rsid w:val="006E7903"/>
    <w:rsid w:val="006F1ADA"/>
    <w:rsid w:val="006F539B"/>
    <w:rsid w:val="00702555"/>
    <w:rsid w:val="00710912"/>
    <w:rsid w:val="00716464"/>
    <w:rsid w:val="00726303"/>
    <w:rsid w:val="007307D8"/>
    <w:rsid w:val="0075008E"/>
    <w:rsid w:val="00750508"/>
    <w:rsid w:val="00752558"/>
    <w:rsid w:val="0075713B"/>
    <w:rsid w:val="0076210D"/>
    <w:rsid w:val="00767466"/>
    <w:rsid w:val="00770C07"/>
    <w:rsid w:val="00772882"/>
    <w:rsid w:val="007738D2"/>
    <w:rsid w:val="00780B11"/>
    <w:rsid w:val="00782FE3"/>
    <w:rsid w:val="00791451"/>
    <w:rsid w:val="007954CB"/>
    <w:rsid w:val="007A2CDF"/>
    <w:rsid w:val="007C53F3"/>
    <w:rsid w:val="007D7034"/>
    <w:rsid w:val="007E31BE"/>
    <w:rsid w:val="00801CFD"/>
    <w:rsid w:val="00804EC3"/>
    <w:rsid w:val="00806F91"/>
    <w:rsid w:val="008070C7"/>
    <w:rsid w:val="008236A1"/>
    <w:rsid w:val="008248B6"/>
    <w:rsid w:val="00825259"/>
    <w:rsid w:val="00827F70"/>
    <w:rsid w:val="00830E32"/>
    <w:rsid w:val="00834330"/>
    <w:rsid w:val="00834445"/>
    <w:rsid w:val="00843847"/>
    <w:rsid w:val="00843921"/>
    <w:rsid w:val="008645F3"/>
    <w:rsid w:val="00866A13"/>
    <w:rsid w:val="008744F5"/>
    <w:rsid w:val="0088334F"/>
    <w:rsid w:val="008871DD"/>
    <w:rsid w:val="00896D75"/>
    <w:rsid w:val="008979D9"/>
    <w:rsid w:val="008B24DA"/>
    <w:rsid w:val="008F040C"/>
    <w:rsid w:val="008F3C69"/>
    <w:rsid w:val="00907533"/>
    <w:rsid w:val="00915054"/>
    <w:rsid w:val="00916B4C"/>
    <w:rsid w:val="009359D1"/>
    <w:rsid w:val="00940C6E"/>
    <w:rsid w:val="00951BD6"/>
    <w:rsid w:val="0095319A"/>
    <w:rsid w:val="0095400E"/>
    <w:rsid w:val="00956F7B"/>
    <w:rsid w:val="00964BB1"/>
    <w:rsid w:val="00967C4A"/>
    <w:rsid w:val="00973818"/>
    <w:rsid w:val="009977A7"/>
    <w:rsid w:val="009A0DD3"/>
    <w:rsid w:val="009A52E0"/>
    <w:rsid w:val="009A7096"/>
    <w:rsid w:val="009B0282"/>
    <w:rsid w:val="009B2AB3"/>
    <w:rsid w:val="009C0794"/>
    <w:rsid w:val="009C199D"/>
    <w:rsid w:val="009C42C4"/>
    <w:rsid w:val="009C5DBA"/>
    <w:rsid w:val="009D4ACE"/>
    <w:rsid w:val="009E2A11"/>
    <w:rsid w:val="009E64E6"/>
    <w:rsid w:val="009F5FCE"/>
    <w:rsid w:val="00A12D2B"/>
    <w:rsid w:val="00A14B31"/>
    <w:rsid w:val="00A16B2C"/>
    <w:rsid w:val="00A24C00"/>
    <w:rsid w:val="00A31308"/>
    <w:rsid w:val="00A32311"/>
    <w:rsid w:val="00A342A5"/>
    <w:rsid w:val="00A357CF"/>
    <w:rsid w:val="00A530E4"/>
    <w:rsid w:val="00A5357B"/>
    <w:rsid w:val="00A613EC"/>
    <w:rsid w:val="00A70714"/>
    <w:rsid w:val="00A73BEA"/>
    <w:rsid w:val="00A81045"/>
    <w:rsid w:val="00A928C6"/>
    <w:rsid w:val="00A94F7B"/>
    <w:rsid w:val="00AA167D"/>
    <w:rsid w:val="00AA36F7"/>
    <w:rsid w:val="00AB1AEE"/>
    <w:rsid w:val="00AB42BD"/>
    <w:rsid w:val="00AB4558"/>
    <w:rsid w:val="00AB54A0"/>
    <w:rsid w:val="00AC35DE"/>
    <w:rsid w:val="00AD2DC8"/>
    <w:rsid w:val="00AD7BD9"/>
    <w:rsid w:val="00AF671C"/>
    <w:rsid w:val="00AF741C"/>
    <w:rsid w:val="00B11821"/>
    <w:rsid w:val="00B128C2"/>
    <w:rsid w:val="00B135CF"/>
    <w:rsid w:val="00B3705A"/>
    <w:rsid w:val="00B37A0A"/>
    <w:rsid w:val="00B37C24"/>
    <w:rsid w:val="00B445E8"/>
    <w:rsid w:val="00B45B56"/>
    <w:rsid w:val="00B46347"/>
    <w:rsid w:val="00B50F3C"/>
    <w:rsid w:val="00B51C04"/>
    <w:rsid w:val="00B55041"/>
    <w:rsid w:val="00B56E06"/>
    <w:rsid w:val="00B6428E"/>
    <w:rsid w:val="00B65ADD"/>
    <w:rsid w:val="00B71DFA"/>
    <w:rsid w:val="00B72103"/>
    <w:rsid w:val="00B73F18"/>
    <w:rsid w:val="00B82C6A"/>
    <w:rsid w:val="00B837E4"/>
    <w:rsid w:val="00B9131D"/>
    <w:rsid w:val="00B9324B"/>
    <w:rsid w:val="00B94CBE"/>
    <w:rsid w:val="00B95804"/>
    <w:rsid w:val="00BA1480"/>
    <w:rsid w:val="00BB2A51"/>
    <w:rsid w:val="00BB33C6"/>
    <w:rsid w:val="00BB7B09"/>
    <w:rsid w:val="00BC686D"/>
    <w:rsid w:val="00BD5F8C"/>
    <w:rsid w:val="00BF54E7"/>
    <w:rsid w:val="00C05194"/>
    <w:rsid w:val="00C0694B"/>
    <w:rsid w:val="00C14088"/>
    <w:rsid w:val="00C206A7"/>
    <w:rsid w:val="00C23134"/>
    <w:rsid w:val="00C23496"/>
    <w:rsid w:val="00C23CD7"/>
    <w:rsid w:val="00C2742A"/>
    <w:rsid w:val="00C33617"/>
    <w:rsid w:val="00C34946"/>
    <w:rsid w:val="00C610A1"/>
    <w:rsid w:val="00C6414D"/>
    <w:rsid w:val="00C74DC5"/>
    <w:rsid w:val="00C80A94"/>
    <w:rsid w:val="00C82EE7"/>
    <w:rsid w:val="00C8335C"/>
    <w:rsid w:val="00C8678D"/>
    <w:rsid w:val="00C94F96"/>
    <w:rsid w:val="00C95D82"/>
    <w:rsid w:val="00CA49E0"/>
    <w:rsid w:val="00CB2236"/>
    <w:rsid w:val="00CB2F3C"/>
    <w:rsid w:val="00CC070C"/>
    <w:rsid w:val="00CE0783"/>
    <w:rsid w:val="00CE0C5F"/>
    <w:rsid w:val="00CE6C3E"/>
    <w:rsid w:val="00CF28BB"/>
    <w:rsid w:val="00CF2CED"/>
    <w:rsid w:val="00CF5B36"/>
    <w:rsid w:val="00D04B6A"/>
    <w:rsid w:val="00D064BC"/>
    <w:rsid w:val="00D14CB9"/>
    <w:rsid w:val="00D34A21"/>
    <w:rsid w:val="00D52F6E"/>
    <w:rsid w:val="00D575E3"/>
    <w:rsid w:val="00D64323"/>
    <w:rsid w:val="00D812E0"/>
    <w:rsid w:val="00D82398"/>
    <w:rsid w:val="00D848CE"/>
    <w:rsid w:val="00D87077"/>
    <w:rsid w:val="00D90546"/>
    <w:rsid w:val="00D9590D"/>
    <w:rsid w:val="00D96949"/>
    <w:rsid w:val="00DA00FC"/>
    <w:rsid w:val="00DA45EC"/>
    <w:rsid w:val="00DB06CA"/>
    <w:rsid w:val="00DB6599"/>
    <w:rsid w:val="00DB66E6"/>
    <w:rsid w:val="00DC2CAC"/>
    <w:rsid w:val="00DE05EE"/>
    <w:rsid w:val="00DF00B5"/>
    <w:rsid w:val="00DF51BD"/>
    <w:rsid w:val="00E01EE2"/>
    <w:rsid w:val="00E075C6"/>
    <w:rsid w:val="00E07A26"/>
    <w:rsid w:val="00E108A4"/>
    <w:rsid w:val="00E11875"/>
    <w:rsid w:val="00E1341B"/>
    <w:rsid w:val="00E138AF"/>
    <w:rsid w:val="00E25629"/>
    <w:rsid w:val="00E269C0"/>
    <w:rsid w:val="00E31BC0"/>
    <w:rsid w:val="00E31D62"/>
    <w:rsid w:val="00E31EDC"/>
    <w:rsid w:val="00E32A1B"/>
    <w:rsid w:val="00E36627"/>
    <w:rsid w:val="00E377E1"/>
    <w:rsid w:val="00E3790B"/>
    <w:rsid w:val="00E50FBA"/>
    <w:rsid w:val="00E54F5F"/>
    <w:rsid w:val="00E5511B"/>
    <w:rsid w:val="00E67A3C"/>
    <w:rsid w:val="00E726CE"/>
    <w:rsid w:val="00E764B0"/>
    <w:rsid w:val="00E84BA5"/>
    <w:rsid w:val="00E86C3E"/>
    <w:rsid w:val="00E86D19"/>
    <w:rsid w:val="00E96F10"/>
    <w:rsid w:val="00E9763F"/>
    <w:rsid w:val="00E97749"/>
    <w:rsid w:val="00EA5F66"/>
    <w:rsid w:val="00ED0CD3"/>
    <w:rsid w:val="00ED29BF"/>
    <w:rsid w:val="00ED44F4"/>
    <w:rsid w:val="00ED466E"/>
    <w:rsid w:val="00EE0392"/>
    <w:rsid w:val="00EE2151"/>
    <w:rsid w:val="00EE4E81"/>
    <w:rsid w:val="00EF18B8"/>
    <w:rsid w:val="00EF55F0"/>
    <w:rsid w:val="00EF5AA0"/>
    <w:rsid w:val="00F010AC"/>
    <w:rsid w:val="00F04194"/>
    <w:rsid w:val="00F04DB4"/>
    <w:rsid w:val="00F13279"/>
    <w:rsid w:val="00F46C8A"/>
    <w:rsid w:val="00F677E7"/>
    <w:rsid w:val="00F75924"/>
    <w:rsid w:val="00F830C6"/>
    <w:rsid w:val="00F9076C"/>
    <w:rsid w:val="00FA1066"/>
    <w:rsid w:val="00FA325E"/>
    <w:rsid w:val="00FA59FC"/>
    <w:rsid w:val="00FB4850"/>
    <w:rsid w:val="00FB7874"/>
    <w:rsid w:val="00FC0C7E"/>
    <w:rsid w:val="00FC6E16"/>
    <w:rsid w:val="00FC7405"/>
    <w:rsid w:val="00FD04F7"/>
    <w:rsid w:val="00FD1C26"/>
    <w:rsid w:val="00FD1D93"/>
    <w:rsid w:val="00FD6E49"/>
    <w:rsid w:val="00FE0D95"/>
    <w:rsid w:val="00FE4321"/>
    <w:rsid w:val="00FE461F"/>
    <w:rsid w:val="00FE5D2A"/>
    <w:rsid w:val="00FE63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jc w:val="center"/>
    </w:pPr>
    <w:rPr>
      <w:rFonts w:ascii="Times New Roman" w:hAnsi="Times New Roman" w:cs="Times New Roman"/>
      <w:sz w:val="28"/>
      <w:szCs w:val="28"/>
    </w:rPr>
  </w:style>
  <w:style w:type="paragraph" w:styleId="1">
    <w:name w:val="heading 1"/>
    <w:basedOn w:val="a"/>
    <w:next w:val="a"/>
    <w:link w:val="10"/>
    <w:uiPriority w:val="99"/>
    <w:qFormat/>
    <w:rsid w:val="00C74DC5"/>
    <w:pPr>
      <w:keepNext/>
      <w:spacing w:before="240" w:after="240"/>
      <w:outlineLvl w:val="0"/>
    </w:pPr>
    <w:rPr>
      <w:b/>
      <w:kern w:val="32"/>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74DC5"/>
    <w:rPr>
      <w:rFonts w:ascii="Times New Roman" w:hAnsi="Times New Roman" w:cs="Times New Roman"/>
      <w:b/>
      <w:kern w:val="32"/>
      <w:sz w:val="32"/>
      <w:lang w:eastAsia="ru-RU"/>
    </w:rPr>
  </w:style>
  <w:style w:type="paragraph" w:styleId="a3">
    <w:name w:val="Block Text"/>
    <w:basedOn w:val="a"/>
    <w:uiPriority w:val="99"/>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uiPriority w:val="99"/>
    <w:semiHidden/>
    <w:rsid w:val="00C74DC5"/>
    <w:pPr>
      <w:widowControl w:val="0"/>
      <w:spacing w:before="120"/>
      <w:ind w:left="4253"/>
    </w:pPr>
    <w:rPr>
      <w:sz w:val="20"/>
      <w:szCs w:val="20"/>
    </w:rPr>
  </w:style>
  <w:style w:type="character" w:customStyle="1" w:styleId="20">
    <w:name w:val="Основной текст 2 Знак"/>
    <w:link w:val="2"/>
    <w:uiPriority w:val="99"/>
    <w:semiHidden/>
    <w:locked/>
    <w:rsid w:val="00C74DC5"/>
    <w:rPr>
      <w:rFonts w:ascii="Times New Roman" w:hAnsi="Times New Roman" w:cs="Times New Roman"/>
      <w:sz w:val="20"/>
      <w:lang w:eastAsia="ru-RU"/>
    </w:rPr>
  </w:style>
  <w:style w:type="paragraph" w:styleId="a4">
    <w:name w:val="Balloon Text"/>
    <w:basedOn w:val="a"/>
    <w:link w:val="a5"/>
    <w:uiPriority w:val="99"/>
    <w:semiHidden/>
    <w:rsid w:val="00214B18"/>
    <w:rPr>
      <w:rFonts w:ascii="Tahoma" w:hAnsi="Tahoma"/>
      <w:sz w:val="16"/>
      <w:szCs w:val="20"/>
    </w:rPr>
  </w:style>
  <w:style w:type="character" w:customStyle="1" w:styleId="a5">
    <w:name w:val="Текст выноски Знак"/>
    <w:link w:val="a4"/>
    <w:uiPriority w:val="99"/>
    <w:semiHidden/>
    <w:locked/>
    <w:rsid w:val="00214B18"/>
    <w:rPr>
      <w:rFonts w:ascii="Tahoma" w:hAnsi="Tahoma" w:cs="Times New Roman"/>
      <w:sz w:val="16"/>
      <w:lang w:eastAsia="ru-RU"/>
    </w:rPr>
  </w:style>
  <w:style w:type="paragraph" w:styleId="a6">
    <w:name w:val="header"/>
    <w:basedOn w:val="a"/>
    <w:link w:val="a7"/>
    <w:uiPriority w:val="99"/>
    <w:rsid w:val="00C23CD7"/>
    <w:pPr>
      <w:tabs>
        <w:tab w:val="center" w:pos="4677"/>
        <w:tab w:val="right" w:pos="9355"/>
      </w:tabs>
    </w:pPr>
    <w:rPr>
      <w:szCs w:val="20"/>
    </w:rPr>
  </w:style>
  <w:style w:type="character" w:customStyle="1" w:styleId="a7">
    <w:name w:val="Верхний колонтитул Знак"/>
    <w:link w:val="a6"/>
    <w:uiPriority w:val="99"/>
    <w:locked/>
    <w:rsid w:val="00C23CD7"/>
    <w:rPr>
      <w:rFonts w:ascii="Times New Roman" w:hAnsi="Times New Roman" w:cs="Times New Roman"/>
      <w:sz w:val="28"/>
      <w:lang w:eastAsia="ru-RU"/>
    </w:rPr>
  </w:style>
  <w:style w:type="paragraph" w:styleId="a8">
    <w:name w:val="footer"/>
    <w:basedOn w:val="a"/>
    <w:link w:val="a9"/>
    <w:uiPriority w:val="99"/>
    <w:semiHidden/>
    <w:rsid w:val="00C23CD7"/>
    <w:pPr>
      <w:tabs>
        <w:tab w:val="center" w:pos="4677"/>
        <w:tab w:val="right" w:pos="9355"/>
      </w:tabs>
    </w:pPr>
    <w:rPr>
      <w:szCs w:val="20"/>
    </w:rPr>
  </w:style>
  <w:style w:type="character" w:customStyle="1" w:styleId="a9">
    <w:name w:val="Нижний колонтитул Знак"/>
    <w:link w:val="a8"/>
    <w:uiPriority w:val="99"/>
    <w:semiHidden/>
    <w:locked/>
    <w:rsid w:val="00C23CD7"/>
    <w:rPr>
      <w:rFonts w:ascii="Times New Roman" w:hAnsi="Times New Roman" w:cs="Times New Roman"/>
      <w:sz w:val="28"/>
      <w:lang w:eastAsia="ru-RU"/>
    </w:rPr>
  </w:style>
  <w:style w:type="paragraph" w:styleId="aa">
    <w:name w:val="Body Text"/>
    <w:basedOn w:val="a"/>
    <w:link w:val="ab"/>
    <w:uiPriority w:val="99"/>
    <w:semiHidden/>
    <w:rsid w:val="006D3112"/>
    <w:pPr>
      <w:spacing w:after="120"/>
    </w:pPr>
    <w:rPr>
      <w:szCs w:val="20"/>
    </w:rPr>
  </w:style>
  <w:style w:type="character" w:customStyle="1" w:styleId="ab">
    <w:name w:val="Основной текст Знак"/>
    <w:link w:val="aa"/>
    <w:uiPriority w:val="99"/>
    <w:semiHidden/>
    <w:locked/>
    <w:rsid w:val="006D3112"/>
    <w:rPr>
      <w:rFonts w:ascii="Times New Roman" w:hAnsi="Times New Roman" w:cs="Times New Roman"/>
      <w:sz w:val="28"/>
      <w:lang w:eastAsia="ru-RU"/>
    </w:rPr>
  </w:style>
  <w:style w:type="paragraph" w:customStyle="1" w:styleId="ConsPlusTitle">
    <w:name w:val="ConsPlusTitle"/>
    <w:uiPriority w:val="99"/>
    <w:rsid w:val="00DF51BD"/>
    <w:pPr>
      <w:widowControl w:val="0"/>
      <w:autoSpaceDE w:val="0"/>
      <w:autoSpaceDN w:val="0"/>
      <w:adjustRightInd w:val="0"/>
    </w:pPr>
    <w:rPr>
      <w:rFonts w:ascii="Times New Roman" w:hAnsi="Times New Roman" w:cs="Times New Roman"/>
      <w:b/>
      <w:bCs/>
      <w:sz w:val="28"/>
      <w:szCs w:val="28"/>
    </w:rPr>
  </w:style>
  <w:style w:type="paragraph" w:customStyle="1" w:styleId="ac">
    <w:name w:val="учебный"/>
    <w:basedOn w:val="a"/>
    <w:autoRedefine/>
    <w:uiPriority w:val="99"/>
    <w:rsid w:val="006A07E2"/>
    <w:pPr>
      <w:tabs>
        <w:tab w:val="left" w:pos="993"/>
        <w:tab w:val="left" w:pos="7371"/>
      </w:tabs>
      <w:spacing w:line="360" w:lineRule="auto"/>
      <w:jc w:val="both"/>
    </w:pPr>
  </w:style>
  <w:style w:type="table" w:styleId="ad">
    <w:name w:val="Table Grid"/>
    <w:basedOn w:val="a1"/>
    <w:locked/>
    <w:rsid w:val="00B135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145868"/>
    <w:pPr>
      <w:widowControl w:val="0"/>
      <w:autoSpaceDE w:val="0"/>
      <w:autoSpaceDN w:val="0"/>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jc w:val="center"/>
    </w:pPr>
    <w:rPr>
      <w:rFonts w:ascii="Times New Roman" w:hAnsi="Times New Roman" w:cs="Times New Roman"/>
      <w:sz w:val="28"/>
      <w:szCs w:val="28"/>
    </w:rPr>
  </w:style>
  <w:style w:type="paragraph" w:styleId="1">
    <w:name w:val="heading 1"/>
    <w:basedOn w:val="a"/>
    <w:next w:val="a"/>
    <w:link w:val="10"/>
    <w:uiPriority w:val="99"/>
    <w:qFormat/>
    <w:rsid w:val="00C74DC5"/>
    <w:pPr>
      <w:keepNext/>
      <w:spacing w:before="240" w:after="240"/>
      <w:outlineLvl w:val="0"/>
    </w:pPr>
    <w:rPr>
      <w:b/>
      <w:kern w:val="32"/>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74DC5"/>
    <w:rPr>
      <w:rFonts w:ascii="Times New Roman" w:hAnsi="Times New Roman" w:cs="Times New Roman"/>
      <w:b/>
      <w:kern w:val="32"/>
      <w:sz w:val="32"/>
      <w:lang w:val="x-none" w:eastAsia="ru-RU"/>
    </w:rPr>
  </w:style>
  <w:style w:type="paragraph" w:styleId="a3">
    <w:name w:val="Block Text"/>
    <w:basedOn w:val="a"/>
    <w:uiPriority w:val="99"/>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uiPriority w:val="99"/>
    <w:semiHidden/>
    <w:rsid w:val="00C74DC5"/>
    <w:pPr>
      <w:widowControl w:val="0"/>
      <w:spacing w:before="120"/>
      <w:ind w:left="4253"/>
    </w:pPr>
    <w:rPr>
      <w:sz w:val="20"/>
      <w:szCs w:val="20"/>
    </w:rPr>
  </w:style>
  <w:style w:type="character" w:customStyle="1" w:styleId="20">
    <w:name w:val="Основной текст 2 Знак"/>
    <w:link w:val="2"/>
    <w:uiPriority w:val="99"/>
    <w:semiHidden/>
    <w:locked/>
    <w:rsid w:val="00C74DC5"/>
    <w:rPr>
      <w:rFonts w:ascii="Times New Roman" w:hAnsi="Times New Roman" w:cs="Times New Roman"/>
      <w:sz w:val="20"/>
      <w:lang w:val="x-none" w:eastAsia="ru-RU"/>
    </w:rPr>
  </w:style>
  <w:style w:type="paragraph" w:styleId="a4">
    <w:name w:val="Balloon Text"/>
    <w:basedOn w:val="a"/>
    <w:link w:val="a5"/>
    <w:uiPriority w:val="99"/>
    <w:semiHidden/>
    <w:rsid w:val="00214B18"/>
    <w:rPr>
      <w:rFonts w:ascii="Tahoma" w:hAnsi="Tahoma"/>
      <w:sz w:val="16"/>
      <w:szCs w:val="20"/>
    </w:rPr>
  </w:style>
  <w:style w:type="character" w:customStyle="1" w:styleId="a5">
    <w:name w:val="Текст выноски Знак"/>
    <w:link w:val="a4"/>
    <w:uiPriority w:val="99"/>
    <w:semiHidden/>
    <w:locked/>
    <w:rsid w:val="00214B18"/>
    <w:rPr>
      <w:rFonts w:ascii="Tahoma" w:hAnsi="Tahoma" w:cs="Times New Roman"/>
      <w:sz w:val="16"/>
      <w:lang w:val="x-none" w:eastAsia="ru-RU"/>
    </w:rPr>
  </w:style>
  <w:style w:type="paragraph" w:styleId="a6">
    <w:name w:val="header"/>
    <w:basedOn w:val="a"/>
    <w:link w:val="a7"/>
    <w:uiPriority w:val="99"/>
    <w:rsid w:val="00C23CD7"/>
    <w:pPr>
      <w:tabs>
        <w:tab w:val="center" w:pos="4677"/>
        <w:tab w:val="right" w:pos="9355"/>
      </w:tabs>
    </w:pPr>
    <w:rPr>
      <w:szCs w:val="20"/>
    </w:rPr>
  </w:style>
  <w:style w:type="character" w:customStyle="1" w:styleId="a7">
    <w:name w:val="Верхний колонтитул Знак"/>
    <w:link w:val="a6"/>
    <w:uiPriority w:val="99"/>
    <w:locked/>
    <w:rsid w:val="00C23CD7"/>
    <w:rPr>
      <w:rFonts w:ascii="Times New Roman" w:hAnsi="Times New Roman" w:cs="Times New Roman"/>
      <w:sz w:val="28"/>
      <w:lang w:val="x-none" w:eastAsia="ru-RU"/>
    </w:rPr>
  </w:style>
  <w:style w:type="paragraph" w:styleId="a8">
    <w:name w:val="footer"/>
    <w:basedOn w:val="a"/>
    <w:link w:val="a9"/>
    <w:uiPriority w:val="99"/>
    <w:semiHidden/>
    <w:rsid w:val="00C23CD7"/>
    <w:pPr>
      <w:tabs>
        <w:tab w:val="center" w:pos="4677"/>
        <w:tab w:val="right" w:pos="9355"/>
      </w:tabs>
    </w:pPr>
    <w:rPr>
      <w:szCs w:val="20"/>
    </w:rPr>
  </w:style>
  <w:style w:type="character" w:customStyle="1" w:styleId="a9">
    <w:name w:val="Нижний колонтитул Знак"/>
    <w:link w:val="a8"/>
    <w:uiPriority w:val="99"/>
    <w:semiHidden/>
    <w:locked/>
    <w:rsid w:val="00C23CD7"/>
    <w:rPr>
      <w:rFonts w:ascii="Times New Roman" w:hAnsi="Times New Roman" w:cs="Times New Roman"/>
      <w:sz w:val="28"/>
      <w:lang w:val="x-none" w:eastAsia="ru-RU"/>
    </w:rPr>
  </w:style>
  <w:style w:type="paragraph" w:styleId="aa">
    <w:name w:val="Body Text"/>
    <w:basedOn w:val="a"/>
    <w:link w:val="ab"/>
    <w:uiPriority w:val="99"/>
    <w:semiHidden/>
    <w:rsid w:val="006D3112"/>
    <w:pPr>
      <w:spacing w:after="120"/>
    </w:pPr>
    <w:rPr>
      <w:szCs w:val="20"/>
    </w:rPr>
  </w:style>
  <w:style w:type="character" w:customStyle="1" w:styleId="ab">
    <w:name w:val="Основной текст Знак"/>
    <w:link w:val="aa"/>
    <w:uiPriority w:val="99"/>
    <w:semiHidden/>
    <w:locked/>
    <w:rsid w:val="006D3112"/>
    <w:rPr>
      <w:rFonts w:ascii="Times New Roman" w:hAnsi="Times New Roman" w:cs="Times New Roman"/>
      <w:sz w:val="28"/>
      <w:lang w:val="x-none" w:eastAsia="ru-RU"/>
    </w:rPr>
  </w:style>
  <w:style w:type="paragraph" w:customStyle="1" w:styleId="ConsPlusTitle">
    <w:name w:val="ConsPlusTitle"/>
    <w:uiPriority w:val="99"/>
    <w:rsid w:val="00DF51BD"/>
    <w:pPr>
      <w:widowControl w:val="0"/>
      <w:autoSpaceDE w:val="0"/>
      <w:autoSpaceDN w:val="0"/>
      <w:adjustRightInd w:val="0"/>
    </w:pPr>
    <w:rPr>
      <w:rFonts w:ascii="Times New Roman" w:hAnsi="Times New Roman" w:cs="Times New Roman"/>
      <w:b/>
      <w:bCs/>
      <w:sz w:val="28"/>
      <w:szCs w:val="28"/>
    </w:rPr>
  </w:style>
  <w:style w:type="paragraph" w:customStyle="1" w:styleId="ac">
    <w:name w:val="учебный"/>
    <w:basedOn w:val="a"/>
    <w:autoRedefine/>
    <w:uiPriority w:val="99"/>
    <w:rsid w:val="006A07E2"/>
    <w:pPr>
      <w:tabs>
        <w:tab w:val="left" w:pos="993"/>
        <w:tab w:val="left" w:pos="7371"/>
      </w:tabs>
      <w:spacing w:line="360" w:lineRule="auto"/>
      <w:jc w:val="both"/>
    </w:pPr>
  </w:style>
  <w:style w:type="table" w:styleId="ad">
    <w:name w:val="Table Grid"/>
    <w:basedOn w:val="a1"/>
    <w:locked/>
    <w:rsid w:val="00B135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9763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1E945-2DD4-4509-9E54-52788FEAE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10</Pages>
  <Words>2360</Words>
  <Characters>13452</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15781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11</cp:revision>
  <cp:lastPrinted>2023-06-25T16:41:00Z</cp:lastPrinted>
  <dcterms:created xsi:type="dcterms:W3CDTF">2023-06-25T16:24:00Z</dcterms:created>
  <dcterms:modified xsi:type="dcterms:W3CDTF">2023-07-06T17:00:00Z</dcterms:modified>
</cp:coreProperties>
</file>